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108"/>
        </w:tabs>
        <w:spacing w:after="0" w:before="0" w:lineRule="auto"/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22"/>
          <w:szCs w:val="22"/>
          <w:vertAlign w:val="baseline"/>
          <w:rtl w:val="0"/>
        </w:rPr>
        <w:t xml:space="preserve">ANEXO VIII </w:t>
      </w:r>
      <w:r w:rsidDel="00000000" w:rsidR="00000000" w:rsidRPr="00000000">
        <w:rPr>
          <w:b w:val="1"/>
          <w:bCs w:val="1"/>
          <w:smallCaps w:val="1"/>
          <w:sz w:val="22"/>
          <w:szCs w:val="22"/>
          <w:vertAlign w:val="baseline"/>
          <w:rtl w:val="0"/>
        </w:rPr>
        <w:t xml:space="preserve">– PREGÃO ELETRÔNICO Nº 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169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108"/>
        </w:tabs>
        <w:spacing w:after="0" w:before="0" w:lineRule="auto"/>
        <w:jc w:val="center"/>
        <w:rPr>
          <w:b w:val="1"/>
          <w:bCs w:val="1"/>
          <w:color w:val="000000"/>
          <w:sz w:val="22"/>
          <w:szCs w:val="22"/>
          <w:highlight w:val="yellow"/>
          <w:vertAlign w:val="baseline"/>
        </w:rPr>
      </w:pP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vertAlign w:val="baseline"/>
          <w:rtl w:val="0"/>
        </w:rPr>
        <w:t xml:space="preserve">PROCESSO Nº </w:t>
      </w:r>
      <w:r w:rsidDel="00000000" w:rsidR="00000000" w:rsidRPr="00000000">
        <w:rPr>
          <w:b w:val="1"/>
          <w:bCs w:val="1"/>
          <w:smallCaps w:val="1"/>
          <w:sz w:val="22"/>
          <w:szCs w:val="22"/>
          <w:highlight w:val="white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  <w:color w:val="000000"/>
          <w:sz w:val="22"/>
          <w:szCs w:val="22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bCs w:val="1"/>
          <w:color w:val="000000"/>
          <w:sz w:val="22"/>
          <w:szCs w:val="22"/>
          <w:highlight w:val="yellow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2"/>
          <w:szCs w:val="22"/>
          <w:highlight w:val="yellow"/>
          <w:vertAlign w:val="baseline"/>
          <w:rtl w:val="0"/>
        </w:rPr>
        <w:t xml:space="preserve">Observação: Foram disponibilizados os modelos de planilha editáveis para os licitantes. Eles podem ser obtidos no site: &lt;https://licitacoesecontratos.ifc.edu.br/&gt; ou &lt;https://www.gov.br/compras/pt-br&gt;  .</w:t>
      </w:r>
    </w:p>
    <w:p w:rsidR="00000000" w:rsidDel="00000000" w:rsidP="00000000" w:rsidRDefault="00000000" w:rsidRPr="00000000" w14:paraId="00000006">
      <w:pPr>
        <w:jc w:val="center"/>
        <w:rPr>
          <w:b w:val="1"/>
          <w:bCs w:val="1"/>
          <w:color w:val="000000"/>
          <w:sz w:val="22"/>
          <w:szCs w:val="22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b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vertAlign w:val="baseline"/>
          <w:rtl w:val="0"/>
        </w:rPr>
        <w:t xml:space="preserve">MODELO DE PLANILHA DE CUSTOS E FORMAÇÃO DE PREÇOS</w:t>
      </w:r>
    </w:p>
    <w:p w:rsidR="00000000" w:rsidDel="00000000" w:rsidP="00000000" w:rsidRDefault="00000000" w:rsidRPr="00000000" w14:paraId="00000008">
      <w:pPr>
        <w:jc w:val="center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vertAlign w:val="baseline"/>
          <w:rtl w:val="0"/>
        </w:rPr>
        <w:t xml:space="preserve">(conforme Anexo VII-D da IN SEGES/MPDG n. 5/2017)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b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3.0" w:type="dxa"/>
        <w:jc w:val="left"/>
        <w:tblInd w:w="-51.0" w:type="dxa"/>
        <w:tblLayout w:type="fixed"/>
        <w:tblLook w:val="0000"/>
      </w:tblPr>
      <w:tblGrid>
        <w:gridCol w:w="10213"/>
        <w:tblGridChange w:id="0">
          <w:tblGrid>
            <w:gridCol w:w="1021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Nº do Processo: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Licitação Nº: ___/______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Dia __/__/__ às __:__ horas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DISCRIMINAÇÃO DOS SERVIÇOS (DADOS REFERENTES À CONTRATAÇÃO)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13.0" w:type="dxa"/>
        <w:jc w:val="left"/>
        <w:tblInd w:w="-51.0" w:type="dxa"/>
        <w:tblLayout w:type="fixed"/>
        <w:tblLook w:val="0000"/>
      </w:tblPr>
      <w:tblGrid>
        <w:gridCol w:w="1183"/>
        <w:gridCol w:w="5334"/>
        <w:gridCol w:w="3696"/>
        <w:tblGridChange w:id="0">
          <w:tblGrid>
            <w:gridCol w:w="1183"/>
            <w:gridCol w:w="5334"/>
            <w:gridCol w:w="36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Data de Apresentação da Proposta (Dia/Mês/Ano)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Município/UF: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Ano do Acordo, Convenção ou Dissídio Coletivo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em vigor na data da sessão pública de abertura das propostas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Número de meses de execução contratual: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IDENTIFICAÇÃO DO SERVIÇO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13.0" w:type="dxa"/>
        <w:jc w:val="left"/>
        <w:tblInd w:w="-51.0" w:type="dxa"/>
        <w:tblLayout w:type="fixed"/>
        <w:tblLook w:val="0000"/>
      </w:tblPr>
      <w:tblGrid>
        <w:gridCol w:w="3259"/>
        <w:gridCol w:w="3260"/>
        <w:gridCol w:w="3694"/>
        <w:tblGridChange w:id="0">
          <w:tblGrid>
            <w:gridCol w:w="3259"/>
            <w:gridCol w:w="3260"/>
            <w:gridCol w:w="369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Tipo de Serviço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Quantidade Total a Contratar( Em função da unidade de medida)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jc w:val="center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Esta tabela poderá ser adaptada às características do serviço contratado, inclusive no que concerne às rubricas e suas respectivas provisões e/ou estimativas, desde que haja justificativa. </w:t>
      </w:r>
    </w:p>
    <w:p w:rsidR="00000000" w:rsidDel="00000000" w:rsidP="00000000" w:rsidRDefault="00000000" w:rsidRPr="00000000" w14:paraId="0000002E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2: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As provisões constantes desta planilha poderão ser desnecessárias quando se tratar de determinados serviços que prescindam da dedicação exclusiva dos trabalhadores da contratada para com a Administração. </w:t>
      </w:r>
    </w:p>
    <w:p w:rsidR="00000000" w:rsidDel="00000000" w:rsidP="00000000" w:rsidRDefault="00000000" w:rsidRPr="00000000" w14:paraId="00000030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1. MÓDULOS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Mão de obra </w:t>
      </w:r>
    </w:p>
    <w:p w:rsidR="00000000" w:rsidDel="00000000" w:rsidP="00000000" w:rsidRDefault="00000000" w:rsidRPr="00000000" w14:paraId="00000034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Mão de obra vinculada à execução contratual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12.0" w:type="dxa"/>
        <w:jc w:val="left"/>
        <w:tblInd w:w="-51.0" w:type="dxa"/>
        <w:tblLayout w:type="fixed"/>
        <w:tblLook w:val="0000"/>
      </w:tblPr>
      <w:tblGrid>
        <w:gridCol w:w="733"/>
        <w:gridCol w:w="7317"/>
        <w:gridCol w:w="2162"/>
        <w:tblGridChange w:id="0">
          <w:tblGrid>
            <w:gridCol w:w="733"/>
            <w:gridCol w:w="7317"/>
            <w:gridCol w:w="2162"/>
          </w:tblGrid>
        </w:tblGridChange>
      </w:tblGrid>
      <w:tr>
        <w:trPr>
          <w:cantSplit w:val="0"/>
          <w:tblHeader w:val="1"/>
        </w:trPr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Dados para composição dos custos referentes a mão de obra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Tipo de Serviço (mesmo serviço com características distintas)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Classificação Brasileira de Ocupações (CBO)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Salário Normativo da Categoria Profissional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Categoria Profissional (vinculada à execução contratual)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Data-Base da Categoria (dia/mês/ano)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Deverá ser elaborado um quadro para cada tipo de serviço. </w:t>
      </w:r>
    </w:p>
    <w:p w:rsidR="00000000" w:rsidDel="00000000" w:rsidP="00000000" w:rsidRDefault="00000000" w:rsidRPr="00000000" w14:paraId="0000004B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2:</w:t>
      </w: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 A planilha será calculada considerando o valor mensal do empregado.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keepLines w:val="1"/>
        <w:numPr>
          <w:ilvl w:val="0"/>
          <w:numId w:val="1"/>
        </w:numPr>
        <w:spacing w:after="0" w:before="170" w:lineRule="auto"/>
        <w:ind w:left="0" w:right="0" w:firstLine="0"/>
        <w:jc w:val="both"/>
        <w:rPr>
          <w:sz w:val="20"/>
          <w:szCs w:val="20"/>
          <w:vertAlign w:val="baseline"/>
        </w:rPr>
      </w:pPr>
      <w:bookmarkStart w:colFirst="0" w:colLast="0" w:name="_heading=h.b2cshto1x6tx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3: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color w:val="000000"/>
          <w:sz w:val="20"/>
          <w:szCs w:val="20"/>
          <w:vertAlign w:val="baseline"/>
          <w:rtl w:val="0"/>
        </w:rPr>
        <w:t xml:space="preserve">Os valores dos salários serão definidos com base nos pisos salariais constantes na Convenção Coletiva de Trabalho (CCT) do sindicato da categoria, com abrangência territorial na cidade de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color w:val="000000"/>
          <w:sz w:val="22"/>
          <w:szCs w:val="22"/>
          <w:highlight w:val="white"/>
          <w:vertAlign w:val="baseline"/>
          <w:rtl w:val="0"/>
        </w:rPr>
        <w:t xml:space="preserve">Concórdia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color w:val="000000"/>
          <w:sz w:val="20"/>
          <w:szCs w:val="20"/>
          <w:vertAlign w:val="baseline"/>
          <w:rtl w:val="0"/>
        </w:rPr>
        <w:t xml:space="preserve">/SC.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170" w:lineRule="auto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Módulo 1 - Composição da Remuneração </w:t>
      </w:r>
      <w:r w:rsidDel="00000000" w:rsidR="00000000" w:rsidRPr="00000000">
        <w:rPr>
          <w:rtl w:val="0"/>
        </w:rPr>
      </w:r>
    </w:p>
    <w:tbl>
      <w:tblPr>
        <w:tblStyle w:val="Table5"/>
        <w:tblW w:w="10211.0" w:type="dxa"/>
        <w:jc w:val="left"/>
        <w:tblInd w:w="-51.0" w:type="dxa"/>
        <w:tblLayout w:type="fixed"/>
        <w:tblLook w:val="0000"/>
      </w:tblPr>
      <w:tblGrid>
        <w:gridCol w:w="959"/>
        <w:gridCol w:w="7545"/>
        <w:gridCol w:w="1707"/>
        <w:tblGridChange w:id="0">
          <w:tblGrid>
            <w:gridCol w:w="959"/>
            <w:gridCol w:w="7545"/>
            <w:gridCol w:w="170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highlight w:val="white"/>
                <w:vertAlign w:val="baseline"/>
                <w:rtl w:val="0"/>
              </w:rPr>
              <w:t xml:space="preserve">Composição da Remuneração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Salário-Base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Adicional de Periculosidade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Adicional de Insalubridade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Adicional Noturno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Adicional de Hora Noturna Reduzida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Outros (especificar)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jc w:val="center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O Módulo 1 refere-se ao </w:t>
      </w: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valor mensal devido ao empregado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pela prestação do serviço no período de 12 meses.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Módulo 2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- </w:t>
      </w: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Encargos e Benefícios Anuais, Mensais e Diários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Submódulo 2.1 - 13º (décimo terceiro) Salário, Férias e Adicional de Férias </w:t>
      </w:r>
    </w:p>
    <w:p w:rsidR="00000000" w:rsidDel="00000000" w:rsidP="00000000" w:rsidRDefault="00000000" w:rsidRPr="00000000" w14:paraId="0000006E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15.0" w:type="dxa"/>
        <w:jc w:val="left"/>
        <w:tblInd w:w="-51.0" w:type="dxa"/>
        <w:tblLayout w:type="fixed"/>
        <w:tblLook w:val="0000"/>
      </w:tblPr>
      <w:tblGrid>
        <w:gridCol w:w="510"/>
        <w:gridCol w:w="6637"/>
        <w:gridCol w:w="3068"/>
        <w:tblGridChange w:id="0">
          <w:tblGrid>
            <w:gridCol w:w="510"/>
            <w:gridCol w:w="6637"/>
            <w:gridCol w:w="306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13º (décimo terceiro) Salário, Férias e Adicional de Férias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13º (décimo terceiro) Salário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Férias e Adicional de Férias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jc w:val="both"/>
        <w:rPr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Como a planilha de custos e formação de preços é calculada </w:t>
      </w:r>
      <w:r w:rsidDel="00000000" w:rsidR="00000000" w:rsidRPr="00000000">
        <w:rPr>
          <w:color w:val="000000"/>
          <w:sz w:val="20"/>
          <w:szCs w:val="20"/>
          <w:highlight w:val="white"/>
          <w:u w:val="single"/>
          <w:vertAlign w:val="baseline"/>
          <w:rtl w:val="0"/>
        </w:rPr>
        <w:t xml:space="preserve">mensalmente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, provisiona-se proporcionalmente 1/12 (um doze avos) dos valores referentes a gratificação natalina, férias e adicional de férias. </w:t>
      </w:r>
    </w:p>
    <w:p w:rsidR="00000000" w:rsidDel="00000000" w:rsidP="00000000" w:rsidRDefault="00000000" w:rsidRPr="00000000" w14:paraId="0000007D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2: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O adicional de férias contido no Submódulo 2.1 corresponde a 1/3 (um terço) da remuneração que por sua vez é divido por 12 (doze) conforme Nota 1 acima.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3: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Levando em consideração a vigência contratual prevista no art. 57 da Lei nº 8.666, de 23 de junho de 1993, a rubrica férias tem como objetivo principal suprir a necessidade do pagamento das férias remuneradas ao final do contrato de 12 meses. Esta rubrica, quando da prorrogação contratual, torna-se custo não renovável. </w:t>
      </w:r>
    </w:p>
    <w:p w:rsidR="00000000" w:rsidDel="00000000" w:rsidP="00000000" w:rsidRDefault="00000000" w:rsidRPr="00000000" w14:paraId="00000081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Submódulo 2.2 - Encargos Previdenciários (GPS), Fundo de Garantia por Tempo de Serviço (FGTS) e outras contribuições. </w:t>
      </w:r>
    </w:p>
    <w:tbl>
      <w:tblPr>
        <w:tblStyle w:val="Table7"/>
        <w:tblW w:w="10211.0" w:type="dxa"/>
        <w:jc w:val="left"/>
        <w:tblInd w:w="-51.0" w:type="dxa"/>
        <w:tblLayout w:type="fixed"/>
        <w:tblLook w:val="0000"/>
      </w:tblPr>
      <w:tblGrid>
        <w:gridCol w:w="628"/>
        <w:gridCol w:w="4259"/>
        <w:gridCol w:w="2447"/>
        <w:gridCol w:w="2877"/>
        <w:tblGridChange w:id="0">
          <w:tblGrid>
            <w:gridCol w:w="628"/>
            <w:gridCol w:w="4259"/>
            <w:gridCol w:w="2447"/>
            <w:gridCol w:w="287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GPS, FGTS e outras contribuições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Percentual (%)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INSS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20,00%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Salário Educação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2,5%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SAT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Verificar a Nota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SESC ou SESI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1,50%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SENAI - SENAC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1,00%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SEBRAE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0,60%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INCRA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0,20%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FGTS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8,00%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Os percentuais dos encargos previdenciários, do FGTS e demais contribuições são aqueles estabelecidos pela legislação vigente.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2:</w:t>
      </w: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 O SAT a depender do grau de risco do serviço irá variar entre 1%, para risco leve, de 2%, para risco médio, e de 3% de risco grave. </w:t>
      </w:r>
    </w:p>
    <w:p w:rsidR="00000000" w:rsidDel="00000000" w:rsidP="00000000" w:rsidRDefault="00000000" w:rsidRPr="00000000" w14:paraId="000000AF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3:</w:t>
      </w: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 Esses percentuais incidem sobre o Módulo 1, o Submódulo 2.1, o Módulo 3, Módulo 4 e o Módulo 6.</w:t>
      </w:r>
    </w:p>
    <w:p w:rsidR="00000000" w:rsidDel="00000000" w:rsidP="00000000" w:rsidRDefault="00000000" w:rsidRPr="00000000" w14:paraId="000000B1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both"/>
        <w:rPr>
          <w:b w:val="1"/>
          <w:bCs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Submódulo 2.3 - Benefícios Mensais e Diários. </w:t>
      </w:r>
    </w:p>
    <w:tbl>
      <w:tblPr>
        <w:tblStyle w:val="Table8"/>
        <w:tblW w:w="10211.0" w:type="dxa"/>
        <w:jc w:val="left"/>
        <w:tblInd w:w="-51.0" w:type="dxa"/>
        <w:tblLayout w:type="fixed"/>
        <w:tblLook w:val="0000"/>
      </w:tblPr>
      <w:tblGrid>
        <w:gridCol w:w="569"/>
        <w:gridCol w:w="7486"/>
        <w:gridCol w:w="2156"/>
        <w:tblGridChange w:id="0">
          <w:tblGrid>
            <w:gridCol w:w="569"/>
            <w:gridCol w:w="7486"/>
            <w:gridCol w:w="21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Benefícios Mensais e Diários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Transporte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Auxílio-Refeição/Alimentação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Assistência Médica e Familiar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Outros (especificar)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 O valor informado deverá ser o custo real do benefício (descontado o valor eventualmente pago pelo empregado). </w:t>
      </w:r>
    </w:p>
    <w:p w:rsidR="00000000" w:rsidDel="00000000" w:rsidP="00000000" w:rsidRDefault="00000000" w:rsidRPr="00000000" w14:paraId="000000C7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2:</w:t>
      </w: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 Observar a previsão dos benefícios contidos em Acordos, Convenções e Dissídios Coletivos de Trabalho.</w:t>
      </w:r>
    </w:p>
    <w:p w:rsidR="00000000" w:rsidDel="00000000" w:rsidP="00000000" w:rsidRDefault="00000000" w:rsidRPr="00000000" w14:paraId="000000C9">
      <w:pPr>
        <w:jc w:val="both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Quadro-Resumo do Módulo 2 - Encargos e Benefícios anuais, mensais e diários </w:t>
      </w:r>
      <w:r w:rsidDel="00000000" w:rsidR="00000000" w:rsidRPr="00000000">
        <w:rPr>
          <w:rtl w:val="0"/>
        </w:rPr>
      </w:r>
    </w:p>
    <w:tbl>
      <w:tblPr>
        <w:tblStyle w:val="Table9"/>
        <w:tblW w:w="10211.0" w:type="dxa"/>
        <w:jc w:val="left"/>
        <w:tblInd w:w="-51.0" w:type="dxa"/>
        <w:tblLayout w:type="fixed"/>
        <w:tblLook w:val="0000"/>
      </w:tblPr>
      <w:tblGrid>
        <w:gridCol w:w="569"/>
        <w:gridCol w:w="7486"/>
        <w:gridCol w:w="2156"/>
        <w:tblGridChange w:id="0">
          <w:tblGrid>
            <w:gridCol w:w="569"/>
            <w:gridCol w:w="7486"/>
            <w:gridCol w:w="21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Encargos e Benefícios Anuais, Mensais e Diários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13º (décimo terceiro) Salário, Férias e Adicional de Férias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GPS, FGTS e outras contribuições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Benefícios Mensais e Diários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Módulo 3 - Provisão para Rescisão </w:t>
      </w:r>
    </w:p>
    <w:p w:rsidR="00000000" w:rsidDel="00000000" w:rsidP="00000000" w:rsidRDefault="00000000" w:rsidRPr="00000000" w14:paraId="000000DC">
      <w:pPr>
        <w:rPr>
          <w:b w:val="1"/>
          <w:bCs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both"/>
        <w:rPr>
          <w:b w:val="1"/>
          <w:bCs w:val="1"/>
          <w:sz w:val="20"/>
          <w:szCs w:val="20"/>
          <w:highlight w:val="white"/>
        </w:rPr>
      </w:pPr>
      <w:r w:rsidDel="00000000" w:rsidR="00000000" w:rsidRPr="00000000">
        <w:rPr>
          <w:b w:val="1"/>
          <w:bCs w:val="1"/>
          <w:sz w:val="20"/>
          <w:szCs w:val="20"/>
          <w:highlight w:val="white"/>
          <w:rtl w:val="0"/>
        </w:rPr>
        <w:t xml:space="preserve">Nota 1 - A parcela mensal a título de aviso prévio trabalhado será no percentual máximo de 1,94% no primeiro ano, e, em caso de prorrogação do contrato, o percentual máximo dessa parcela será de 0,194% a cada ano de prorrogação, a ser incluído por ocasião da formulação do aditivo da prorrogação do contrato, conforme a Lei 12.506/2011" (Enunciado do Boletim de Jurisprudência nº 176/2017).</w:t>
      </w:r>
    </w:p>
    <w:p w:rsidR="00000000" w:rsidDel="00000000" w:rsidP="00000000" w:rsidRDefault="00000000" w:rsidRPr="00000000" w14:paraId="000000DE">
      <w:pPr>
        <w:rPr>
          <w:b w:val="1"/>
          <w:bCs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99.0" w:type="dxa"/>
        <w:jc w:val="left"/>
        <w:tblInd w:w="-51.0" w:type="dxa"/>
        <w:tblLayout w:type="fixed"/>
        <w:tblLook w:val="0000"/>
      </w:tblPr>
      <w:tblGrid>
        <w:gridCol w:w="412"/>
        <w:gridCol w:w="7638"/>
        <w:gridCol w:w="2149"/>
        <w:tblGridChange w:id="0">
          <w:tblGrid>
            <w:gridCol w:w="412"/>
            <w:gridCol w:w="7638"/>
            <w:gridCol w:w="214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Provisão para Rescisão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Aviso Prévio Indenizado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Incidência do FGTS sobre o Aviso Prévio Indenizado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Multa do FGTS e contribuição social sobre o Aviso Prévio Indenizado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Aviso Prévio Trabalhado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Incidência de GPS, FGTS e outras contribuições sobre o Aviso Prévio Trabalhado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Multa do FGTS e contribuição social sobre o Aviso Prévio Trabalhado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Módulo 4 - Custo de Reposição do Profissional Ausente </w:t>
      </w:r>
    </w:p>
    <w:p w:rsidR="00000000" w:rsidDel="00000000" w:rsidP="00000000" w:rsidRDefault="00000000" w:rsidRPr="00000000" w14:paraId="000000F9">
      <w:pPr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Os itens que contemplam o módulo 4 se referem ao custo dos dias trabalhados pelo repositor/substituto, quando o empregado alocado na prestação de serviço estiver ausente, conforme as previsões estabelecidas na legislação. </w:t>
      </w:r>
    </w:p>
    <w:p w:rsidR="00000000" w:rsidDel="00000000" w:rsidP="00000000" w:rsidRDefault="00000000" w:rsidRPr="00000000" w14:paraId="000000FB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Submódulo 4.1 – Substituto nas Ausências Legais </w:t>
      </w:r>
    </w:p>
    <w:tbl>
      <w:tblPr>
        <w:tblStyle w:val="Table11"/>
        <w:tblW w:w="10215.0" w:type="dxa"/>
        <w:jc w:val="left"/>
        <w:tblInd w:w="-51.0" w:type="dxa"/>
        <w:tblLayout w:type="fixed"/>
        <w:tblLook w:val="0000"/>
      </w:tblPr>
      <w:tblGrid>
        <w:gridCol w:w="412"/>
        <w:gridCol w:w="7638"/>
        <w:gridCol w:w="2165"/>
        <w:tblGridChange w:id="0">
          <w:tblGrid>
            <w:gridCol w:w="412"/>
            <w:gridCol w:w="7638"/>
            <w:gridCol w:w="21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Ausências Legais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Substituto na cobertura de Férias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Substituto na cobertura de Ausências Legais</w:t>
            </w:r>
            <w:r w:rsidDel="00000000" w:rsidR="00000000" w:rsidRPr="00000000">
              <w:rPr>
                <w:rFonts w:ascii="Tahoma" w:cs="Tahoma" w:eastAsia="Tahoma" w:hAnsi="Tahom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Substituto na cobertura de Licença-Paternidade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Substituto na cobertura de Ausência por acidente de trabalho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Substituto na cobertura de Afastamento Maternidade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Substituto na cobertura de Outras ausências (especificar)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b w:val="1"/>
          <w:bCs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Submódulo 4.2 – Substituto na Intrajornada </w:t>
      </w:r>
    </w:p>
    <w:tbl>
      <w:tblPr>
        <w:tblStyle w:val="Table12"/>
        <w:tblW w:w="10211.0" w:type="dxa"/>
        <w:jc w:val="left"/>
        <w:tblInd w:w="-51.0" w:type="dxa"/>
        <w:tblLayout w:type="fixed"/>
        <w:tblLook w:val="0000"/>
      </w:tblPr>
      <w:tblGrid>
        <w:gridCol w:w="855"/>
        <w:gridCol w:w="7365"/>
        <w:gridCol w:w="1991"/>
        <w:tblGridChange w:id="0">
          <w:tblGrid>
            <w:gridCol w:w="855"/>
            <w:gridCol w:w="7365"/>
            <w:gridCol w:w="199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Intrajornada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Substituto na cobertura de intervalo para repouso ou alimentação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1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jc w:val="both"/>
        <w:rPr>
          <w:b w:val="1"/>
          <w:bCs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Quadro-Resumo do Módulo 4 - Custo de Reposição do Profissional Ausente </w:t>
      </w:r>
    </w:p>
    <w:tbl>
      <w:tblPr>
        <w:tblStyle w:val="Table13"/>
        <w:tblW w:w="10213.0" w:type="dxa"/>
        <w:jc w:val="left"/>
        <w:tblInd w:w="-51.0" w:type="dxa"/>
        <w:tblLayout w:type="fixed"/>
        <w:tblLook w:val="0000"/>
      </w:tblPr>
      <w:tblGrid>
        <w:gridCol w:w="628"/>
        <w:gridCol w:w="7592"/>
        <w:gridCol w:w="1993"/>
        <w:tblGridChange w:id="0">
          <w:tblGrid>
            <w:gridCol w:w="628"/>
            <w:gridCol w:w="7592"/>
            <w:gridCol w:w="199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Custo de Reposição do Profissional Ausente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Substituto nas Ausências Legais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Substituto na Intrajornada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0">
      <w:pPr>
        <w:jc w:val="both"/>
        <w:rPr>
          <w:b w:val="1"/>
          <w:bCs w:val="1"/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Módulo 5 - Insumos Diversos </w:t>
      </w:r>
    </w:p>
    <w:tbl>
      <w:tblPr>
        <w:tblStyle w:val="Table14"/>
        <w:tblW w:w="10212.0" w:type="dxa"/>
        <w:jc w:val="left"/>
        <w:tblInd w:w="-51.0" w:type="dxa"/>
        <w:tblLayout w:type="fixed"/>
        <w:tblLook w:val="0000"/>
      </w:tblPr>
      <w:tblGrid>
        <w:gridCol w:w="794"/>
        <w:gridCol w:w="7426"/>
        <w:gridCol w:w="1992"/>
        <w:tblGridChange w:id="0">
          <w:tblGrid>
            <w:gridCol w:w="794"/>
            <w:gridCol w:w="7426"/>
            <w:gridCol w:w="19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Insumos Diversos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Uniformes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Materiais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Equipamentos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Outros (especificar)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Valores mensais por empregado.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jc w:val="both"/>
        <w:rPr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vertAlign w:val="baseline"/>
          <w:rtl w:val="0"/>
        </w:rPr>
        <w:t xml:space="preserve">Nota 2</w:t>
      </w: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 : Evidenciar o valor de aquisição dos uniformes/EPIs. A contratante poderá solicitar cópia da Nota Fiscal para comprovação do valor de aquisição, atentando-se a quantidade mínima dos uniformes constantes na CCT 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jc w:val="both"/>
        <w:rPr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Módulo 6 - Custos Indiretos, Tributos e Lucro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4A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210.0" w:type="dxa"/>
        <w:jc w:val="left"/>
        <w:tblInd w:w="-51.0" w:type="dxa"/>
        <w:tblLayout w:type="fixed"/>
        <w:tblLook w:val="0000"/>
      </w:tblPr>
      <w:tblGrid>
        <w:gridCol w:w="569"/>
        <w:gridCol w:w="4319"/>
        <w:gridCol w:w="2447"/>
        <w:gridCol w:w="2875"/>
        <w:tblGridChange w:id="0">
          <w:tblGrid>
            <w:gridCol w:w="569"/>
            <w:gridCol w:w="4319"/>
            <w:gridCol w:w="2447"/>
            <w:gridCol w:w="28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Custos Indiretos, Tributos e Lucro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Percentual (%)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Custos Indiretos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Lucro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Tributos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C.1. Tributos Federais (especificar)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C.2. Tributos Estaduais (especificar)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C.3. Tributos Municipais (especificar)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1: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Custos Indiretos, Tributos e Lucro por empregado. </w:t>
      </w:r>
    </w:p>
    <w:p w:rsidR="00000000" w:rsidDel="00000000" w:rsidP="00000000" w:rsidRDefault="00000000" w:rsidRPr="00000000" w14:paraId="0000016D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 2: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O valor referente a tributos é obtido aplicando-se o percentual sobre o valor do faturamento. </w:t>
      </w:r>
    </w:p>
    <w:p w:rsidR="00000000" w:rsidDel="00000000" w:rsidP="00000000" w:rsidRDefault="00000000" w:rsidRPr="00000000" w14:paraId="0000016F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2. QUADRO-RESUMO DO CUSTO POR EMPREGADO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211.0" w:type="dxa"/>
        <w:jc w:val="left"/>
        <w:tblInd w:w="-51.0" w:type="dxa"/>
        <w:tblLayout w:type="fixed"/>
        <w:tblLook w:val="0000"/>
      </w:tblPr>
      <w:tblGrid>
        <w:gridCol w:w="736"/>
        <w:gridCol w:w="6121"/>
        <w:gridCol w:w="3354"/>
        <w:tblGridChange w:id="0">
          <w:tblGrid>
            <w:gridCol w:w="736"/>
            <w:gridCol w:w="6121"/>
            <w:gridCol w:w="33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Mão de obra vinculada à execução contratual (valor por empregado)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Módulo 1 - Composição da Remuneração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Módulo 2 - Encargos e Benefícios Anuais, Mensais e Diários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Módulo 3 - Provisão para Rescisão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Módulo 4 - Custo de Reposição do Profissional Ausente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Módulo 5 - Insumos Diversos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Subtotal (A + B +C+ D+E)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Módulo 6 – Custos Indiretos, Tributos e Lucro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Total por Empregado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D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3. QUADRO-RESUMO DO VALOR MENSAL DOS SERVIÇOS</w:t>
      </w:r>
    </w:p>
    <w:tbl>
      <w:tblPr>
        <w:tblStyle w:val="Table17"/>
        <w:tblW w:w="10210.0" w:type="dxa"/>
        <w:jc w:val="left"/>
        <w:tblInd w:w="-51.0" w:type="dxa"/>
        <w:tblLayout w:type="fixed"/>
        <w:tblLook w:val="0000"/>
      </w:tblPr>
      <w:tblGrid>
        <w:gridCol w:w="345"/>
        <w:gridCol w:w="1125"/>
        <w:gridCol w:w="1710"/>
        <w:gridCol w:w="1695"/>
        <w:gridCol w:w="1590"/>
        <w:gridCol w:w="1470"/>
        <w:gridCol w:w="2275"/>
        <w:tblGridChange w:id="0">
          <w:tblGrid>
            <w:gridCol w:w="345"/>
            <w:gridCol w:w="1125"/>
            <w:gridCol w:w="1710"/>
            <w:gridCol w:w="1695"/>
            <w:gridCol w:w="1590"/>
            <w:gridCol w:w="1470"/>
            <w:gridCol w:w="227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Tipo de Serviço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Proposto por Empregado (B)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Qtde. de Empregados por Posto (C)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Proposto por Posto (D) = (B x 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Qtde. de Postos (E)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Total do Serviço (F) = (D x 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Serviço 1 (indicar)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Serviço 2 (indicar)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Serviço N (indicar)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Mensal dos Serviços (I + II + N)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2">
      <w:pPr>
        <w:jc w:val="both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4. QUADRO DEMONSTRATIVO DO VALOR GLOBAL DA PROPOSTA</w:t>
      </w:r>
      <w:r w:rsidDel="00000000" w:rsidR="00000000" w:rsidRPr="00000000">
        <w:rPr>
          <w:rtl w:val="0"/>
        </w:rPr>
      </w:r>
    </w:p>
    <w:tbl>
      <w:tblPr>
        <w:tblStyle w:val="Table18"/>
        <w:tblW w:w="10211.0" w:type="dxa"/>
        <w:jc w:val="left"/>
        <w:tblInd w:w="-51.0" w:type="dxa"/>
        <w:tblLayout w:type="fixed"/>
        <w:tblLook w:val="0000"/>
      </w:tblPr>
      <w:tblGrid>
        <w:gridCol w:w="345"/>
        <w:gridCol w:w="6174"/>
        <w:gridCol w:w="3692"/>
        <w:tblGridChange w:id="0">
          <w:tblGrid>
            <w:gridCol w:w="345"/>
            <w:gridCol w:w="6174"/>
            <w:gridCol w:w="36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GLOBAL DA PROPOSTA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DESCRIÇÃO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(R$)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proposto por unidade de medida *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mensal do serviço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Valor global da proposta (Valor mensal do serviço multiplicado pelo número de meses do contrato).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Nota:</w:t>
      </w:r>
      <w:r w:rsidDel="00000000" w:rsidR="00000000" w:rsidRPr="00000000">
        <w:rPr>
          <w:color w:val="000000"/>
          <w:sz w:val="20"/>
          <w:szCs w:val="20"/>
          <w:highlight w:val="white"/>
          <w:vertAlign w:val="baseline"/>
          <w:rtl w:val="0"/>
        </w:rPr>
        <w:t xml:space="preserve"> Informar o valor da unidade de medida por tipo de serviço. </w:t>
      </w:r>
    </w:p>
    <w:p w:rsidR="00000000" w:rsidDel="00000000" w:rsidP="00000000" w:rsidRDefault="00000000" w:rsidRPr="00000000" w14:paraId="000001C5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5. COMPLEMENTO DOS SERVIÇOS DE VIGILÂNCIA VALOR MENSAL DOS SERVIÇOS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0199.0" w:type="dxa"/>
        <w:jc w:val="left"/>
        <w:tblInd w:w="-55.0" w:type="dxa"/>
        <w:tblLayout w:type="fixed"/>
        <w:tblLook w:val="0000"/>
      </w:tblPr>
      <w:tblGrid>
        <w:gridCol w:w="540"/>
        <w:gridCol w:w="4410"/>
        <w:gridCol w:w="1695"/>
        <w:gridCol w:w="1545"/>
        <w:gridCol w:w="2009"/>
        <w:tblGridChange w:id="0">
          <w:tblGrid>
            <w:gridCol w:w="540"/>
            <w:gridCol w:w="4410"/>
            <w:gridCol w:w="1695"/>
            <w:gridCol w:w="1545"/>
            <w:gridCol w:w="20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ESCALA DE TRABALHO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PREÇO MENSAL DO POSTO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NÚMERO DE POSTOS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SUBTOTAL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44 (quarenta e quatro) horas semanais diurnas, de segunda a sexta-feira, envolvendo 1 (um) vigilante.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 (doze) horas diurnas, de segunda-feira a domingo, envolvendo 2 (dois) vigilantes em turnos de 12 (doze) por 36 (trinta e seis) horas.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 (doze) horas noturnas, de segunda-feira a domingo, envolvendo 2 (dois) vigilantes em turnos de 12 (doze) por 36 (trinta e seis) horas.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 (doze) horas diurnas, de segunda a sexta-feira, envolvendo 2 (dois) vigilantes em turnos de 12 (doze) por 36 (trinta e seis) horas.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 (doze) horas noturnas, de segunda a sexta-feira, envolvendo 2 (dois) vigilantes em turnos de 12 (doze) por 36 (trinta e seis) horas.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Outras (especificar)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0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jc w:val="both"/>
        <w:rPr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ind w:right="169"/>
        <w:jc w:val="center"/>
        <w:rPr>
          <w:b w:val="1"/>
          <w:bCs w:val="1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  <w:rtl w:val="0"/>
        </w:rPr>
        <w:t xml:space="preserve">OBSERVAÇÕES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jc w:val="both"/>
        <w:rPr>
          <w:b w:val="1"/>
          <w:bCs w:val="1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1)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Os salários-mínimos vigentes (pisos salariais) dos profissionais colocados à disposição da CONTRATANTE, para a prestação dos serviços objeto deste Edital, deverão ser fixados, para as respectivas categorias, tomando-se por parâmetro aqueles dispostos na respectiva Convenção Coletiva de Trabalho em vigor na data da sessão pública de abertura das propostas;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jc w:val="both"/>
        <w:rPr>
          <w:b w:val="1"/>
          <w:bCs w:val="1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2)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As propostas deverão conter indicação dos sindicatos, acordos coletivos, convenções coletivas, sentenças normativas ou leis que regem as categorias profissionais que executarão os serviços e as respectivas datas bases e vigências, em vigor na data da sessão pública de abertura das propostas com base no Código Brasileiro de Ocupações – CBO;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jc w:val="both"/>
        <w:rPr>
          <w:b w:val="1"/>
          <w:bCs w:val="1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3)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A ausência da indicação dos sindicatos, acordos coletivos, convenções coletivas, sentenças normativas ou leis, exigida neste subitem, a qual inviabilize ou dificulte a análise das planilhas </w:t>
      </w: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por parte da área técnica, será objeto de diligência ao licitante participante.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jc w:val="both"/>
        <w:rPr>
          <w:b w:val="1"/>
          <w:bCs w:val="1"/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4) 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Os custos de vale-refeição deverão ter como base as condições estabelecidas nas Convenções Coletivas de Trabalho em vigor na data da sessão pública de abertura das propostas celebradas pelos Sindicatos das respectivas categorias;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vertAlign w:val="baseline"/>
          <w:rtl w:val="0"/>
        </w:rPr>
        <w:t xml:space="preserve">5) 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O vale-transporte deverá ser concedido pela licitante vencedora aos empregados de acordo com o Decreto nº 95.247, de 17/11/1987, no valor referente ao itinerário de cada funcionário;</w:t>
      </w:r>
    </w:p>
    <w:p w:rsidR="00000000" w:rsidDel="00000000" w:rsidP="00000000" w:rsidRDefault="00000000" w:rsidRPr="00000000" w14:paraId="000001F9">
      <w:pPr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As Alíquotas referentes aos Encargos Sociais e Tributos, deverão necessariamente ser compatíveis com o regime tributário da empresa – Lucro Real – Lucro Presumido – Simples Nacional, conforme legislação pertinente;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jc w:val="both"/>
        <w:rPr>
          <w:b w:val="1"/>
          <w:bCs w:val="1"/>
          <w:sz w:val="20"/>
          <w:szCs w:val="20"/>
          <w:highlight w:val="white"/>
        </w:rPr>
      </w:pPr>
      <w:r w:rsidDel="00000000" w:rsidR="00000000" w:rsidRPr="00000000">
        <w:rPr>
          <w:b w:val="1"/>
          <w:bCs w:val="1"/>
          <w:color w:val="000000"/>
          <w:sz w:val="20"/>
          <w:szCs w:val="20"/>
          <w:highlight w:val="white"/>
          <w:vertAlign w:val="baseline"/>
          <w:rtl w:val="0"/>
        </w:rPr>
        <w:t xml:space="preserve">7) Deverá a planilha apresentada pelo licitante conter Notas Explicativas que possibilitem a compreensão dos valores nela constantes</w:t>
      </w:r>
      <w:r w:rsidDel="00000000" w:rsidR="00000000" w:rsidRPr="00000000">
        <w:rPr>
          <w:b w:val="1"/>
          <w:bCs w:val="1"/>
          <w:sz w:val="20"/>
          <w:szCs w:val="20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1FB">
      <w:pPr>
        <w:jc w:val="both"/>
        <w:rPr>
          <w:b w:val="1"/>
          <w:bCs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ind w:right="169"/>
        <w:jc w:val="both"/>
        <w:rPr>
          <w:b w:val="1"/>
          <w:b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ind w:right="169"/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ind w:right="169"/>
        <w:jc w:val="center"/>
        <w:rPr>
          <w:b w:val="1"/>
          <w:bCs w:val="1"/>
          <w:i w:val="1"/>
          <w:iCs w:val="1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ind w:right="169"/>
        <w:jc w:val="center"/>
        <w:rPr>
          <w:b w:val="1"/>
          <w:bCs w:val="1"/>
          <w:i w:val="1"/>
          <w:i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tabs>
          <w:tab w:val="left" w:leader="none" w:pos="3108"/>
        </w:tabs>
        <w:jc w:val="center"/>
        <w:rPr>
          <w:b w:val="1"/>
          <w:bCs w:val="1"/>
          <w:i w:val="1"/>
          <w:iCs w:val="1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765" w:top="975" w:left="1134" w:right="1134" w:header="525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Calibri"/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4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5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6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1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2">
    <w:pPr>
      <w:jc w:val="right"/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3">
    <w:pPr>
      <w:jc w:val="right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  <w:ind w:left="432" w:hanging="432"/>
    </w:pPr>
    <w:rPr>
      <w:rFonts w:ascii="Cambria" w:cs="Cambria" w:eastAsia="Cambria" w:hAnsi="Cambria"/>
      <w:b w:val="1"/>
      <w:bCs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widowControl w:val="0"/>
      <w:spacing w:after="60" w:before="240" w:lineRule="auto"/>
      <w:ind w:left="0" w:right="0" w:firstLine="0"/>
    </w:pPr>
    <w:rPr>
      <w:rFonts w:ascii="Cambria" w:cs="Cambria" w:eastAsia="Cambria" w:hAnsi="Cambria"/>
      <w:b w:val="1"/>
      <w:bCs w:val="1"/>
      <w:i w:val="1"/>
      <w:iCs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120" w:before="240" w:lineRule="auto"/>
      <w:ind w:left="0" w:right="0" w:firstLine="0"/>
    </w:pPr>
    <w:rPr>
      <w:rFonts w:ascii="Times New Roman" w:cs="Times New Roman" w:eastAsia="Times New Roman" w:hAnsi="Times New Roman"/>
      <w:b w:val="1"/>
      <w:bCs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widowControl w:val="0"/>
      <w:spacing w:after="120" w:before="240" w:lineRule="auto"/>
      <w:ind w:left="864" w:hanging="864"/>
    </w:pPr>
    <w:rPr>
      <w:rFonts w:ascii="Times New Roman" w:cs="Times New Roman" w:eastAsia="Times New Roman" w:hAnsi="Times New Roman"/>
      <w:b w:val="1"/>
      <w:bCs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ind w:left="1152" w:hanging="1152"/>
    </w:pPr>
    <w:rPr>
      <w:rFonts w:ascii="Calibri" w:cs="Calibri" w:eastAsia="Calibri" w:hAnsi="Calibri"/>
      <w:b w:val="1"/>
      <w:bCs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Liberation Serif" w:cs="Liberation Serif" w:hAnsi="Liberation Serif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Liberation Serif" w:cs="Liberation Serif" w:eastAsia="Times New Roman" w:hAnsi="Liberation Serif"/>
      <w:b w:val="1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b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Liberation Serif" w:cs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bCs w:val="0"/>
      <w:w w:val="100"/>
      <w:position w:val="-1"/>
      <w:sz w:val="24"/>
      <w:szCs w:val="22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Arial" w:cs="Arial" w:eastAsia="Times New Roman" w:hAnsi="Arial"/>
      <w:b w:val="1"/>
      <w:bCs w:val="0"/>
      <w:i w:val="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color w:val="000000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8">
    <w:name w:val="Fonte parág. padrão8"/>
    <w:next w:val="Fonteparág.padrão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6">
    <w:name w:val="Fonte parág. padrão6"/>
    <w:next w:val="Fonteparág.padrão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b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b w:val="1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Liberation Serif" w:cs="Liberation Serif" w:eastAsia="Times New Roman" w:hAnsi="Liberation Serif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Times New Roman" w:cs="Arial" w:eastAsia="Times New Roman" w:hAnsi="Times New Roman"/>
      <w:b w:val="1"/>
      <w:bCs w:val="0"/>
      <w:i w:val="1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4z1">
    <w:name w:val="WW8Num34z1"/>
    <w:next w:val="WW8Num34z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3">
    <w:name w:val="WW8Num34z3"/>
    <w:next w:val="WW8Num34z3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34z4">
    <w:name w:val="WW8Num34z4"/>
    <w:next w:val="WW8Num3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5">
    <w:name w:val="WW8Num34z5"/>
    <w:next w:val="WW8Num3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6">
    <w:name w:val="WW8Num34z6"/>
    <w:next w:val="WW8Num3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7">
    <w:name w:val="WW8Num34z7"/>
    <w:next w:val="WW8Num3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8">
    <w:name w:val="WW8Num34z8"/>
    <w:next w:val="WW8Num3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rFonts w:ascii="Times New Roman" w:cs="Times New Roman" w:eastAsia="Times New Roman" w:hAnsi="Times New Roman"/>
      <w:b w:val="0"/>
      <w:bCs w:val="0"/>
      <w:i w:val="0"/>
      <w:iCs w:val="0"/>
      <w:w w:val="100"/>
      <w:position w:val="-1"/>
      <w:sz w:val="22"/>
      <w:szCs w:val="20"/>
      <w:effect w:val="none"/>
      <w:vertAlign w:val="baseline"/>
      <w:cs w:val="0"/>
      <w:em w:val="none"/>
      <w:lang w:val="pt-BR"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Liberation Serif" w:cs="Liberation Serif" w:hAnsi="Liberation Serif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9z2">
    <w:name w:val="WW8Num9z2"/>
    <w:next w:val="WW8Num9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Times New Roman" w:cs="Arial" w:hAnsi="Times New Roman"/>
      <w:b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Times New Roman" w:cs="Arial" w:eastAsia="Times New Roman" w:hAnsi="Times New Roman"/>
      <w:b w:val="1"/>
      <w:bCs w:val="1"/>
      <w:iCs w:val="1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Times New Roman" w:cs="Arial" w:eastAsia="Times New Roman" w:hAnsi="Times New Roman"/>
      <w:b w:val="1"/>
      <w:bCs w:val="1"/>
      <w:color w:val="00000a"/>
      <w:w w:val="100"/>
      <w:position w:val="-1"/>
      <w:sz w:val="22"/>
      <w:szCs w:val="20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Segoe UI" w:cs="Arial" w:eastAsia="Verdana" w:hAnsi="Segoe UI"/>
      <w:b w:val="1"/>
      <w:bCs w:val="1"/>
      <w:i w:val="1"/>
      <w:iCs w:val="1"/>
      <w:w w:val="100"/>
      <w:position w:val="-1"/>
      <w:sz w:val="22"/>
      <w:szCs w:val="20"/>
      <w:effect w:val="none"/>
      <w:vertAlign w:val="baseline"/>
      <w:cs w:val="0"/>
      <w:em w:val="none"/>
      <w:lang w:bidi="und"/>
    </w:rPr>
  </w:style>
  <w:style w:type="character" w:styleId="WW8Num16z2">
    <w:name w:val="WW8Num16z2"/>
    <w:next w:val="WW8Num16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b w:val="1"/>
      <w:b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bCs w:val="1"/>
      <w:iCs w:val="1"/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">
    <w:name w:val="WW-Absatz-Standardschriftart11111"/>
    <w:next w:val="WW-Absatz-Standardschriftart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">
    <w:name w:val="WW-Absatz-Standardschriftart111111"/>
    <w:next w:val="WW-Absatz-Standardschriftart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">
    <w:name w:val="WW-Absatz-Standardschriftart1111111"/>
    <w:next w:val="WW-Absatz-Standardschriftart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">
    <w:name w:val="WW-Absatz-Standardschriftart11111111"/>
    <w:next w:val="WW-Absatz-Standardschriftart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">
    <w:name w:val="WW-Absatz-Standardschriftart111111111"/>
    <w:next w:val="WW-Absatz-Standardschriftart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">
    <w:name w:val="WW-Absatz-Standardschriftart1111111111"/>
    <w:next w:val="WW-Absatz-Standardschriftart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">
    <w:name w:val="WW-Absatz-Standardschriftart11111111111"/>
    <w:next w:val="WW-Absatz-Standardschriftart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">
    <w:name w:val="WW-Absatz-Standardschriftart111111111111"/>
    <w:next w:val="WW-Absatz-Standardschriftart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">
    <w:name w:val="WW-Absatz-Standardschriftart1111111111111"/>
    <w:next w:val="WW-Absatz-Standardschriftart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5">
    <w:name w:val="Fonte parág. padrão5"/>
    <w:next w:val="Fonteparág.padrão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">
    <w:name w:val="WW-Absatz-Standardschriftart11111111111111"/>
    <w:next w:val="WW-Absatz-Standardschriftart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">
    <w:name w:val="WW-Absatz-Standardschriftart111111111111111"/>
    <w:next w:val="WW-Absatz-Standardschriftart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">
    <w:name w:val="WW-Absatz-Standardschriftart1111111111111111"/>
    <w:next w:val="WW-Absatz-Standardschriftart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">
    <w:name w:val="WW-Absatz-Standardschriftart11111111111111111"/>
    <w:next w:val="WW-Absatz-Standardschriftart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">
    <w:name w:val="WW-Absatz-Standardschriftart111111111111111111"/>
    <w:next w:val="WW-Absatz-Standardschriftart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">
    <w:name w:val="WW-Absatz-Standardschriftart1111111111111111111"/>
    <w:next w:val="WW-Absatz-Standardschriftart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">
    <w:name w:val="WW-Absatz-Standardschriftart11111111111111111111"/>
    <w:next w:val="WW-Absatz-Standardschriftart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">
    <w:name w:val="WW-Absatz-Standardschriftart111111111111111111111"/>
    <w:next w:val="WW-Absatz-Standardschriftart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">
    <w:name w:val="WW-Absatz-Standardschriftart1111111111111111111111"/>
    <w:next w:val="WW-Absatz-Standardschriftart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">
    <w:name w:val="WW-Absatz-Standardschriftart11111111111111111111111"/>
    <w:next w:val="WW-Absatz-Standardschriftart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">
    <w:name w:val="WW-Absatz-Standardschriftart111111111111111111111111"/>
    <w:next w:val="WW-Absatz-Standardschriftart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">
    <w:name w:val="WW-Absatz-Standardschriftart1111111111111111111111111"/>
    <w:next w:val="WW-Absatz-Standardschriftart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">
    <w:name w:val="WW-Absatz-Standardschriftart11111111111111111111111111"/>
    <w:next w:val="WW-Absatz-Standardschriftart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">
    <w:name w:val="WW-Absatz-Standardschriftart111111111111111111111111111"/>
    <w:next w:val="WW-Absatz-Standardschriftart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">
    <w:name w:val="WW-Absatz-Standardschriftart1111111111111111111111111111"/>
    <w:next w:val="WW-Absatz-Standardschriftart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">
    <w:name w:val="WW-Absatz-Standardschriftart11111111111111111111111111111"/>
    <w:next w:val="WW-Absatz-Standardschriftart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">
    <w:name w:val="WW-Absatz-Standardschriftart111111111111111111111111111111"/>
    <w:next w:val="WW-Absatz-Standardschriftart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">
    <w:name w:val="WW-Absatz-Standardschriftart1111111111111111111111111111111"/>
    <w:next w:val="WW-Absatz-Standardschriftart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">
    <w:name w:val="WW-Absatz-Standardschriftart11111111111111111111111111111111"/>
    <w:next w:val="WW-Absatz-Standardschriftart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">
    <w:name w:val="WW-Absatz-Standardschriftart111111111111111111111111111111111"/>
    <w:next w:val="WW-Absatz-Standardschriftart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">
    <w:name w:val="WW-Absatz-Standardschriftart1111111111111111111111111111111111"/>
    <w:next w:val="WW-Absatz-Standardschriftart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">
    <w:name w:val="WW-Absatz-Standardschriftart11111111111111111111111111111111111"/>
    <w:next w:val="WW-Absatz-Standardschriftart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">
    <w:name w:val="WW-Absatz-Standardschriftart111111111111111111111111111111111111"/>
    <w:next w:val="WW-Absatz-Standardschriftart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">
    <w:name w:val="WW-Absatz-Standardschriftart1111111111111111111111111111111111111"/>
    <w:next w:val="WW-Absatz-Standardschriftart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">
    <w:name w:val="WW-Absatz-Standardschriftart11111111111111111111111111111111111111"/>
    <w:next w:val="WW-Absatz-Standardschriftart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4">
    <w:name w:val="Fonte parág. padrão4"/>
    <w:next w:val="Fonteparág.padrão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">
    <w:name w:val="WW-Absatz-Standardschriftart111111111111111111111111111111111111111"/>
    <w:next w:val="WW-Absatz-Standardschriftart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">
    <w:name w:val="WW-Absatz-Standardschriftart1111111111111111111111111111111111111111"/>
    <w:next w:val="WW-Absatz-Standardschriftart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">
    <w:name w:val="WW-Absatz-Standardschriftart11111111111111111111111111111111111111111"/>
    <w:next w:val="WW-Absatz-Standardschriftart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">
    <w:name w:val="WW-Absatz-Standardschriftart111111111111111111111111111111111111111111"/>
    <w:next w:val="WW-Absatz-Standardschriftart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">
    <w:name w:val="WW-Absatz-Standardschriftart1111111111111111111111111111111111111111111"/>
    <w:next w:val="WW-Absatz-Standardschriftart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3">
    <w:name w:val="Fonte parág. padrão3"/>
    <w:next w:val="Fonteparág.padrão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">
    <w:name w:val="WW-Absatz-Standardschriftart11111111111111111111111111111111111111111111"/>
    <w:next w:val="WW-Absatz-Standardschriftart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">
    <w:name w:val="WW-Absatz-Standardschriftart111111111111111111111111111111111111111111111"/>
    <w:next w:val="WW-Absatz-Standardschriftart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">
    <w:name w:val="WW-Absatz-Standardschriftart1111111111111111111111111111111111111111111111"/>
    <w:next w:val="WW-Absatz-Standardschriftart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">
    <w:name w:val="WW-Absatz-Standardschriftart11111111111111111111111111111111111111111111111"/>
    <w:next w:val="WW-Absatz-Standardschriftart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">
    <w:name w:val="WW-Absatz-Standardschriftart111111111111111111111111111111111111111111111111"/>
    <w:next w:val="WW-Absatz-Standardschriftart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">
    <w:name w:val="WW-Absatz-Standardschriftart1111111111111111111111111111111111111111111111111"/>
    <w:next w:val="WW-Absatz-Standardschriftart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">
    <w:name w:val="WW-Absatz-Standardschriftart11111111111111111111111111111111111111111111111111"/>
    <w:next w:val="WW-Absatz-Standardschriftart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">
    <w:name w:val="WW-Absatz-Standardschriftart111111111111111111111111111111111111111111111111111"/>
    <w:next w:val="WW-Absatz-Standardschriftart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">
    <w:name w:val="WW-Absatz-Standardschriftart1111111111111111111111111111111111111111111111111111"/>
    <w:next w:val="WW-Absatz-Standardschriftart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">
    <w:name w:val="WW-Absatz-Standardschriftart11111111111111111111111111111111111111111111111111111"/>
    <w:next w:val="WW-Absatz-Standardschriftart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">
    <w:name w:val="WW-Absatz-Standardschriftart111111111111111111111111111111111111111111111111111111"/>
    <w:next w:val="WW-Absatz-Standardschriftart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">
    <w:name w:val="WW-Absatz-Standardschriftart1111111111111111111111111111111111111111111111111111111"/>
    <w:next w:val="WW-Absatz-Standardschriftart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">
    <w:name w:val="WW-Absatz-Standardschriftart11111111111111111111111111111111111111111111111111111111"/>
    <w:next w:val="WW-Absatz-Standardschriftart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">
    <w:name w:val="WW-Absatz-Standardschriftart111111111111111111111111111111111111111111111111111111111"/>
    <w:next w:val="WW-Absatz-Standardschriftart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">
    <w:name w:val="WW-Absatz-Standardschriftart1111111111111111111111111111111111111111111111111111111111"/>
    <w:next w:val="WW-Absatz-Standardschriftart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">
    <w:name w:val="WW-Absatz-Standardschriftart11111111111111111111111111111111111111111111111111111111111"/>
    <w:next w:val="WW-Absatz-Standardschriftart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">
    <w:name w:val="WW-Absatz-Standardschriftart111111111111111111111111111111111111111111111111111111111111"/>
    <w:next w:val="WW-Absatz-Standardschriftart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">
    <w:name w:val="WW-Absatz-Standardschriftart1111111111111111111111111111111111111111111111111111111111111"/>
    <w:next w:val="WW-Absatz-Standardschriftart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">
    <w:name w:val="WW-Absatz-Standardschriftart11111111111111111111111111111111111111111111111111111111111111"/>
    <w:next w:val="WW-Absatz-Standardschriftart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">
    <w:name w:val="WW-Absatz-Standardschriftart111111111111111111111111111111111111111111111111111111111111111"/>
    <w:next w:val="WW-Absatz-Standardschriftart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">
    <w:name w:val="WW-Absatz-Standardschriftart1111111111111111111111111111111111111111111111111111111111111111"/>
    <w:next w:val="WW-Absatz-Standardschriftart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">
    <w:name w:val="WW-Absatz-Standardschriftart11111111111111111111111111111111111111111111111111111111111111111"/>
    <w:next w:val="WW-Absatz-Standardschriftart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">
    <w:name w:val="WW-Absatz-Standardschriftart111111111111111111111111111111111111111111111111111111111111111111"/>
    <w:next w:val="WW-Absatz-Standardschriftart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">
    <w:name w:val="WW-Absatz-Standardschriftart1111111111111111111111111111111111111111111111111111111111111111111"/>
    <w:next w:val="WW-Absatz-Standardschriftart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next w:val="WW-Absatz-Standardschriftart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next w:val="WW-Absatz-Standardschriftart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next w:val="WW-Absatz-Standardschriftart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next w:val="WW-Absatz-Standardschriftart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next w:val="WW-Absatz-Standardschriftart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next w:val="WW-Absatz-Standardschriftart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next w:val="WW-Absatz-Standardschriftart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next w:val="WW-Absatz-Standardschriftart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next w:val="WW-Absatz-Standardschriftart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next w:val="WW-Absatz-Standardschriftart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">
    <w:name w:val="WW-Absatz-Standardschriftart111111111111111111111111111111111111111111111111111111111111111111111111111111"/>
    <w:next w:val="WW-Absatz-Standardschriftart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">
    <w:name w:val="WW-Absatz-Standardschriftart1111111111111111111111111111111111111111111111111111111111111111111111111111111"/>
    <w:next w:val="WW-Absatz-Standardschriftart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">
    <w:name w:val="WW-Absatz-Standardschriftart11111111111111111111111111111111111111111111111111111111111111111111111111111111"/>
    <w:next w:val="WW-Absatz-Standardschriftart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">
    <w:name w:val="WW-Absatz-Standardschriftart111111111111111111111111111111111111111111111111111111111111111111111111111111111"/>
    <w:next w:val="WW-Absatz-Standardschriftart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">
    <w:name w:val="WW-Absatz-Standardschriftart1111111111111111111111111111111111111111111111111111111111111111111111111111111111"/>
    <w:next w:val="WW-Absatz-Standardschriftart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">
    <w:name w:val="WW-Absatz-Standardschriftart11111111111111111111111111111111111111111111111111111111111111111111111111111111111"/>
    <w:next w:val="WW-Absatz-Standardschriftart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">
    <w:name w:val="WW-Absatz-Standardschriftart111111111111111111111111111111111111111111111111111111111111111111111111111111111111"/>
    <w:next w:val="WW-Absatz-Standardschriftart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">
    <w:name w:val="WW-Absatz-Standardschriftart1111111111111111111111111111111111111111111111111111111111111111111111111111111111111"/>
    <w:next w:val="WW-Absatz-Standardschriftart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">
    <w:name w:val="WW-Absatz-Standardschriftart11111111111111111111111111111111111111111111111111111111111111111111111111111111111111"/>
    <w:next w:val="WW-Absatz-Standardschriftart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">
    <w:name w:val="WW-Absatz-Standardschriftart111111111111111111111111111111111111111111111111111111111111111111111111111111111111111"/>
    <w:next w:val="WW-Absatz-Standardschriftart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">
    <w:name w:val="WW-Absatz-Standardschriftart1111111111111111111111111111111111111111111111111111111111111111111111111111111111111111"/>
    <w:next w:val="WW-Absatz-Standardschriftart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next w:val="WW-Absatz-Standardschriftart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next w:val="WW-Absatz-Standardschriftart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next w:val="WW-Absatz-Standardschriftart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next w:val="WW-Absatz-Standardschriftart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next w:val="WW-Absatz-Standardschriftart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next w:val="WW-Absatz-Standardschriftart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next w:val="WW-Absatz-Standardschriftart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next w:val="WW-Absatz-Standardschriftart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next w:val="WW-Absatz-Standardschriftart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next w:val="WW-Absatz-Standardschriftart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next w:val="WW-Absatz-Standardschriftart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next w:val="WW-Absatz-Standardschriftart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next w:val="WW-Absatz-Standardschriftart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next w:val="WW-Absatz-Standardschriftart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next w:val="WW-Absatz-Standardschriftart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next w:val="WW-Absatz-Standardschriftart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next w:val="WW-Absatz-Standardschriftart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next w:val="WW-Absatz-Standardschriftart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next w:val="WW-Absatz-Standardschriftart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next w:val="WW-Absatz-Standardschriftart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next w:val="WW-Absatz-Standardschriftart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next w:val="WW-Absatz-Standardschriftart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next w:val="WW-Absatz-Standardschriftart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next w:val="WW-Absatz-Standardschriftart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next w:val="WW-Absatz-Standardschriftart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next w:val="WW-Absatz-Standardschriftart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next w:val="WW-Absatz-Standardschriftart11111111111111111111111111111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Marcas">
    <w:name w:val="Marcas"/>
    <w:next w:val="Marca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val="und"/>
    </w:rPr>
  </w:style>
  <w:style w:type="character" w:styleId="Símbolosdenumeração">
    <w:name w:val="Símbolos de numeração"/>
    <w:next w:val="Símbolosdenumeraç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odapéChar">
    <w:name w:val="Rodapé Char"/>
    <w:next w:val="Rodapé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xto_normal">
    <w:name w:val="texto_normal"/>
    <w:next w:val="texto_norm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ITE">
    <w:name w:val="CITE"/>
    <w:next w:val="CITE"/>
    <w:autoRedefine w:val="0"/>
    <w:hidden w:val="0"/>
    <w:qFormat w:val="0"/>
    <w:rPr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ftx21">
    <w:name w:val="ftx21"/>
    <w:next w:val="ftx21"/>
    <w:autoRedefine w:val="0"/>
    <w:hidden w:val="0"/>
    <w:qFormat w:val="0"/>
    <w:rPr>
      <w:b w:val="0"/>
      <w:bCs w:val="0"/>
      <w:color w:val="000000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WW8Num72z0">
    <w:name w:val="WW8Num72z0"/>
    <w:next w:val="WW8Num7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1">
    <w:name w:val="WW8Num72z1"/>
    <w:next w:val="WW8Num72z1"/>
    <w:autoRedefine w:val="0"/>
    <w:hidden w:val="0"/>
    <w:qFormat w:val="0"/>
    <w:rPr>
      <w:w w:val="100"/>
      <w:position w:val="-1"/>
      <w:szCs w:val="20"/>
      <w:effect w:val="none"/>
      <w:vertAlign w:val="baseline"/>
      <w:cs w:val="0"/>
      <w:em w:val="none"/>
      <w:lang/>
    </w:rPr>
  </w:style>
  <w:style w:type="character" w:styleId="WW8Num72z2">
    <w:name w:val="WW8Num72z2"/>
    <w:next w:val="WW8Num7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3">
    <w:name w:val="WW8Num72z3"/>
    <w:next w:val="WW8Num7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4">
    <w:name w:val="WW8Num72z4"/>
    <w:next w:val="WW8Num7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5">
    <w:name w:val="WW8Num72z5"/>
    <w:next w:val="WW8Num7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6">
    <w:name w:val="WW8Num72z6"/>
    <w:next w:val="WW8Num7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7">
    <w:name w:val="WW8Num72z7"/>
    <w:next w:val="WW8Num7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2z8">
    <w:name w:val="WW8Num72z8"/>
    <w:next w:val="WW8Num7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b w:val="1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37">
    <w:name w:val="ListLabel 37"/>
    <w:next w:val="ListLabel37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38">
    <w:name w:val="ListLabel 38"/>
    <w:next w:val="ListLabel38"/>
    <w:autoRedefine w:val="0"/>
    <w:hidden w:val="0"/>
    <w:qFormat w:val="0"/>
    <w:rPr>
      <w:b w:val="0"/>
      <w:i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9">
    <w:name w:val="ListLabel 39"/>
    <w:next w:val="ListLabel39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0">
    <w:name w:val="ListLabel 40"/>
    <w:next w:val="ListLabel4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ListLabel41">
    <w:name w:val="ListLabel 41"/>
    <w:next w:val="ListLabel41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22z0">
    <w:name w:val="WW8Num122z0"/>
    <w:next w:val="WW8Num1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1">
    <w:name w:val="WW8Num122z1"/>
    <w:next w:val="WW8Num1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2">
    <w:name w:val="WW8Num122z2"/>
    <w:next w:val="WW8Num1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3">
    <w:name w:val="WW8Num122z3"/>
    <w:next w:val="WW8Num1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4">
    <w:name w:val="WW8Num122z4"/>
    <w:next w:val="WW8Num1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5">
    <w:name w:val="WW8Num122z5"/>
    <w:next w:val="WW8Num1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6">
    <w:name w:val="WW8Num122z6"/>
    <w:next w:val="WW8Num1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7">
    <w:name w:val="WW8Num122z7"/>
    <w:next w:val="WW8Num1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2z8">
    <w:name w:val="WW8Num122z8"/>
    <w:next w:val="WW8Num1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0">
    <w:name w:val="WW8Num123z0"/>
    <w:next w:val="WW8Num12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1">
    <w:name w:val="WW8Num123z1"/>
    <w:next w:val="WW8Num1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2">
    <w:name w:val="WW8Num123z2"/>
    <w:next w:val="WW8Num1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3">
    <w:name w:val="WW8Num123z3"/>
    <w:next w:val="WW8Num1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4">
    <w:name w:val="WW8Num123z4"/>
    <w:next w:val="WW8Num1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5">
    <w:name w:val="WW8Num123z5"/>
    <w:next w:val="WW8Num1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6">
    <w:name w:val="WW8Num123z6"/>
    <w:next w:val="WW8Num1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7">
    <w:name w:val="WW8Num123z7"/>
    <w:next w:val="WW8Num1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3z8">
    <w:name w:val="WW8Num123z8"/>
    <w:next w:val="WW8Num1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0">
    <w:name w:val="WW8Num182z0"/>
    <w:next w:val="WW8Num18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1">
    <w:name w:val="WW8Num182z1"/>
    <w:next w:val="WW8Num18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2">
    <w:name w:val="WW8Num182z2"/>
    <w:next w:val="WW8Num18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3">
    <w:name w:val="WW8Num182z3"/>
    <w:next w:val="WW8Num18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4">
    <w:name w:val="WW8Num182z4"/>
    <w:next w:val="WW8Num18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5">
    <w:name w:val="WW8Num182z5"/>
    <w:next w:val="WW8Num18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6">
    <w:name w:val="WW8Num182z6"/>
    <w:next w:val="WW8Num18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7">
    <w:name w:val="WW8Num182z7"/>
    <w:next w:val="WW8Num18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2z8">
    <w:name w:val="WW8Num182z8"/>
    <w:next w:val="WW8Num18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0">
    <w:name w:val="WW8Num183z0"/>
    <w:next w:val="WW8Num18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1">
    <w:name w:val="WW8Num183z1"/>
    <w:next w:val="WW8Num18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2">
    <w:name w:val="WW8Num183z2"/>
    <w:next w:val="WW8Num18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3">
    <w:name w:val="WW8Num183z3"/>
    <w:next w:val="WW8Num18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4">
    <w:name w:val="WW8Num183z4"/>
    <w:next w:val="WW8Num18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5">
    <w:name w:val="WW8Num183z5"/>
    <w:next w:val="WW8Num18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6">
    <w:name w:val="WW8Num183z6"/>
    <w:next w:val="WW8Num18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7">
    <w:name w:val="WW8Num183z7"/>
    <w:next w:val="WW8Num18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3z8">
    <w:name w:val="WW8Num183z8"/>
    <w:next w:val="WW8Num18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0">
    <w:name w:val="WW8Num184z0"/>
    <w:next w:val="WW8Num18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1">
    <w:name w:val="WW8Num184z1"/>
    <w:next w:val="WW8Num18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2">
    <w:name w:val="WW8Num184z2"/>
    <w:next w:val="WW8Num18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3">
    <w:name w:val="WW8Num184z3"/>
    <w:next w:val="WW8Num18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4">
    <w:name w:val="WW8Num184z4"/>
    <w:next w:val="WW8Num18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5">
    <w:name w:val="WW8Num184z5"/>
    <w:next w:val="WW8Num18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6">
    <w:name w:val="WW8Num184z6"/>
    <w:next w:val="WW8Num18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7">
    <w:name w:val="WW8Num184z7"/>
    <w:next w:val="WW8Num18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4z8">
    <w:name w:val="WW8Num184z8"/>
    <w:next w:val="WW8Num18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0">
    <w:name w:val="WW8Num185z0"/>
    <w:next w:val="WW8Num18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1">
    <w:name w:val="WW8Num185z1"/>
    <w:next w:val="WW8Num18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2">
    <w:name w:val="WW8Num185z2"/>
    <w:next w:val="WW8Num18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3">
    <w:name w:val="WW8Num185z3"/>
    <w:next w:val="WW8Num18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4">
    <w:name w:val="WW8Num185z4"/>
    <w:next w:val="WW8Num18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5">
    <w:name w:val="WW8Num185z5"/>
    <w:next w:val="WW8Num18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6">
    <w:name w:val="WW8Num185z6"/>
    <w:next w:val="WW8Num18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7">
    <w:name w:val="WW8Num185z7"/>
    <w:next w:val="WW8Num18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5z8">
    <w:name w:val="WW8Num185z8"/>
    <w:next w:val="WW8Num18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0">
    <w:name w:val="WW8Num186z0"/>
    <w:next w:val="WW8Num18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1">
    <w:name w:val="WW8Num186z1"/>
    <w:next w:val="WW8Num18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2">
    <w:name w:val="WW8Num186z2"/>
    <w:next w:val="WW8Num18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3">
    <w:name w:val="WW8Num186z3"/>
    <w:next w:val="WW8Num18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4">
    <w:name w:val="WW8Num186z4"/>
    <w:next w:val="WW8Num18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5">
    <w:name w:val="WW8Num186z5"/>
    <w:next w:val="WW8Num18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6">
    <w:name w:val="WW8Num186z6"/>
    <w:next w:val="WW8Num18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7">
    <w:name w:val="WW8Num186z7"/>
    <w:next w:val="WW8Num18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6z8">
    <w:name w:val="WW8Num186z8"/>
    <w:next w:val="WW8Num18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0">
    <w:name w:val="WW8Num187z0"/>
    <w:next w:val="WW8Num18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1">
    <w:name w:val="WW8Num187z1"/>
    <w:next w:val="WW8Num18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2">
    <w:name w:val="WW8Num187z2"/>
    <w:next w:val="WW8Num18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3">
    <w:name w:val="WW8Num187z3"/>
    <w:next w:val="WW8Num18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4">
    <w:name w:val="WW8Num187z4"/>
    <w:next w:val="WW8Num18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5">
    <w:name w:val="WW8Num187z5"/>
    <w:next w:val="WW8Num18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6">
    <w:name w:val="WW8Num187z6"/>
    <w:next w:val="WW8Num18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7">
    <w:name w:val="WW8Num187z7"/>
    <w:next w:val="WW8Num18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7z8">
    <w:name w:val="WW8Num187z8"/>
    <w:next w:val="WW8Num18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0">
    <w:name w:val="WW8Num188z0"/>
    <w:next w:val="WW8Num18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1">
    <w:name w:val="WW8Num188z1"/>
    <w:next w:val="WW8Num18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2">
    <w:name w:val="WW8Num188z2"/>
    <w:next w:val="WW8Num18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3">
    <w:name w:val="WW8Num188z3"/>
    <w:next w:val="WW8Num18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4">
    <w:name w:val="WW8Num188z4"/>
    <w:next w:val="WW8Num18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5">
    <w:name w:val="WW8Num188z5"/>
    <w:next w:val="WW8Num18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6">
    <w:name w:val="WW8Num188z6"/>
    <w:next w:val="WW8Num18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7">
    <w:name w:val="WW8Num188z7"/>
    <w:next w:val="WW8Num18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8z8">
    <w:name w:val="WW8Num188z8"/>
    <w:next w:val="WW8Num18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0">
    <w:name w:val="WW8Num189z0"/>
    <w:next w:val="WW8Num18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1">
    <w:name w:val="WW8Num189z1"/>
    <w:next w:val="WW8Num18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2">
    <w:name w:val="WW8Num189z2"/>
    <w:next w:val="WW8Num18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3">
    <w:name w:val="WW8Num189z3"/>
    <w:next w:val="WW8Num18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4">
    <w:name w:val="WW8Num189z4"/>
    <w:next w:val="WW8Num18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5">
    <w:name w:val="WW8Num189z5"/>
    <w:next w:val="WW8Num18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6">
    <w:name w:val="WW8Num189z6"/>
    <w:next w:val="WW8Num18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7">
    <w:name w:val="WW8Num189z7"/>
    <w:next w:val="WW8Num18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9z8">
    <w:name w:val="WW8Num189z8"/>
    <w:next w:val="WW8Num18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0">
    <w:name w:val="WW8Num190z0"/>
    <w:next w:val="WW8Num19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1">
    <w:name w:val="WW8Num190z1"/>
    <w:next w:val="WW8Num19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2">
    <w:name w:val="WW8Num190z2"/>
    <w:next w:val="WW8Num19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3">
    <w:name w:val="WW8Num190z3"/>
    <w:next w:val="WW8Num19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4">
    <w:name w:val="WW8Num190z4"/>
    <w:next w:val="WW8Num19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5">
    <w:name w:val="WW8Num190z5"/>
    <w:next w:val="WW8Num19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6">
    <w:name w:val="WW8Num190z6"/>
    <w:next w:val="WW8Num19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7">
    <w:name w:val="WW8Num190z7"/>
    <w:next w:val="WW8Num19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0z8">
    <w:name w:val="WW8Num190z8"/>
    <w:next w:val="WW8Num19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0">
    <w:name w:val="WW8Num191z0"/>
    <w:next w:val="WW8Num19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1">
    <w:name w:val="WW8Num191z1"/>
    <w:next w:val="WW8Num19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2">
    <w:name w:val="WW8Num191z2"/>
    <w:next w:val="WW8Num19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3">
    <w:name w:val="WW8Num191z3"/>
    <w:next w:val="WW8Num19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4">
    <w:name w:val="WW8Num191z4"/>
    <w:next w:val="WW8Num19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5">
    <w:name w:val="WW8Num191z5"/>
    <w:next w:val="WW8Num19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6">
    <w:name w:val="WW8Num191z6"/>
    <w:next w:val="WW8Num19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7">
    <w:name w:val="WW8Num191z7"/>
    <w:next w:val="WW8Num19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1z8">
    <w:name w:val="WW8Num191z8"/>
    <w:next w:val="WW8Num19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0">
    <w:name w:val="WW8Num192z0"/>
    <w:next w:val="WW8Num19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1">
    <w:name w:val="WW8Num192z1"/>
    <w:next w:val="WW8Num19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2">
    <w:name w:val="WW8Num192z2"/>
    <w:next w:val="WW8Num19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3">
    <w:name w:val="WW8Num192z3"/>
    <w:next w:val="WW8Num19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4">
    <w:name w:val="WW8Num192z4"/>
    <w:next w:val="WW8Num19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5">
    <w:name w:val="WW8Num192z5"/>
    <w:next w:val="WW8Num19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6">
    <w:name w:val="WW8Num192z6"/>
    <w:next w:val="WW8Num19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7">
    <w:name w:val="WW8Num192z7"/>
    <w:next w:val="WW8Num19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2z8">
    <w:name w:val="WW8Num192z8"/>
    <w:next w:val="WW8Num19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0">
    <w:name w:val="WW8Num193z0"/>
    <w:next w:val="WW8Num19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1">
    <w:name w:val="WW8Num193z1"/>
    <w:next w:val="WW8Num19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2">
    <w:name w:val="WW8Num193z2"/>
    <w:next w:val="WW8Num19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3">
    <w:name w:val="WW8Num193z3"/>
    <w:next w:val="WW8Num19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4">
    <w:name w:val="WW8Num193z4"/>
    <w:next w:val="WW8Num19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5">
    <w:name w:val="WW8Num193z5"/>
    <w:next w:val="WW8Num19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6">
    <w:name w:val="WW8Num193z6"/>
    <w:next w:val="WW8Num19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7">
    <w:name w:val="WW8Num193z7"/>
    <w:next w:val="WW8Num19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3z8">
    <w:name w:val="WW8Num193z8"/>
    <w:next w:val="WW8Num19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0">
    <w:name w:val="WW8Num194z0"/>
    <w:next w:val="WW8Num19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1">
    <w:name w:val="WW8Num194z1"/>
    <w:next w:val="WW8Num19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2">
    <w:name w:val="WW8Num194z2"/>
    <w:next w:val="WW8Num19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3">
    <w:name w:val="WW8Num194z3"/>
    <w:next w:val="WW8Num19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4">
    <w:name w:val="WW8Num194z4"/>
    <w:next w:val="WW8Num19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5">
    <w:name w:val="WW8Num194z5"/>
    <w:next w:val="WW8Num19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6">
    <w:name w:val="WW8Num194z6"/>
    <w:next w:val="WW8Num19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7">
    <w:name w:val="WW8Num194z7"/>
    <w:next w:val="WW8Num19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4z8">
    <w:name w:val="WW8Num194z8"/>
    <w:next w:val="WW8Num19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0">
    <w:name w:val="WW8Num195z0"/>
    <w:next w:val="WW8Num19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1">
    <w:name w:val="WW8Num195z1"/>
    <w:next w:val="WW8Num19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2">
    <w:name w:val="WW8Num195z2"/>
    <w:next w:val="WW8Num19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3">
    <w:name w:val="WW8Num195z3"/>
    <w:next w:val="WW8Num19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4">
    <w:name w:val="WW8Num195z4"/>
    <w:next w:val="WW8Num19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5">
    <w:name w:val="WW8Num195z5"/>
    <w:next w:val="WW8Num19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6">
    <w:name w:val="WW8Num195z6"/>
    <w:next w:val="WW8Num19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7">
    <w:name w:val="WW8Num195z7"/>
    <w:next w:val="WW8Num19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5z8">
    <w:name w:val="WW8Num195z8"/>
    <w:next w:val="WW8Num19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0">
    <w:name w:val="WW8Num196z0"/>
    <w:next w:val="WW8Num19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1">
    <w:name w:val="WW8Num196z1"/>
    <w:next w:val="WW8Num19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2">
    <w:name w:val="WW8Num196z2"/>
    <w:next w:val="WW8Num19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3">
    <w:name w:val="WW8Num196z3"/>
    <w:next w:val="WW8Num19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4">
    <w:name w:val="WW8Num196z4"/>
    <w:next w:val="WW8Num19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5">
    <w:name w:val="WW8Num196z5"/>
    <w:next w:val="WW8Num19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6">
    <w:name w:val="WW8Num196z6"/>
    <w:next w:val="WW8Num19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7">
    <w:name w:val="WW8Num196z7"/>
    <w:next w:val="WW8Num19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6z8">
    <w:name w:val="WW8Num196z8"/>
    <w:next w:val="WW8Num19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0">
    <w:name w:val="WW8Num197z0"/>
    <w:next w:val="WW8Num19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1">
    <w:name w:val="WW8Num197z1"/>
    <w:next w:val="WW8Num19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2">
    <w:name w:val="WW8Num197z2"/>
    <w:next w:val="WW8Num19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3">
    <w:name w:val="WW8Num197z3"/>
    <w:next w:val="WW8Num19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4">
    <w:name w:val="WW8Num197z4"/>
    <w:next w:val="WW8Num19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5">
    <w:name w:val="WW8Num197z5"/>
    <w:next w:val="WW8Num19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6">
    <w:name w:val="WW8Num197z6"/>
    <w:next w:val="WW8Num19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7">
    <w:name w:val="WW8Num197z7"/>
    <w:next w:val="WW8Num19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7z8">
    <w:name w:val="WW8Num197z8"/>
    <w:next w:val="WW8Num19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0">
    <w:name w:val="WW8Num198z0"/>
    <w:next w:val="WW8Num19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1">
    <w:name w:val="WW8Num198z1"/>
    <w:next w:val="WW8Num19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2">
    <w:name w:val="WW8Num198z2"/>
    <w:next w:val="WW8Num19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3">
    <w:name w:val="WW8Num198z3"/>
    <w:next w:val="WW8Num19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4">
    <w:name w:val="WW8Num198z4"/>
    <w:next w:val="WW8Num19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5">
    <w:name w:val="WW8Num198z5"/>
    <w:next w:val="WW8Num19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6">
    <w:name w:val="WW8Num198z6"/>
    <w:next w:val="WW8Num19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7">
    <w:name w:val="WW8Num198z7"/>
    <w:next w:val="WW8Num19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8z8">
    <w:name w:val="WW8Num198z8"/>
    <w:next w:val="WW8Num19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0">
    <w:name w:val="WW8Num199z0"/>
    <w:next w:val="WW8Num19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1">
    <w:name w:val="WW8Num199z1"/>
    <w:next w:val="WW8Num19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2">
    <w:name w:val="WW8Num199z2"/>
    <w:next w:val="WW8Num19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3">
    <w:name w:val="WW8Num199z3"/>
    <w:next w:val="WW8Num19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4">
    <w:name w:val="WW8Num199z4"/>
    <w:next w:val="WW8Num19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5">
    <w:name w:val="WW8Num199z5"/>
    <w:next w:val="WW8Num19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6">
    <w:name w:val="WW8Num199z6"/>
    <w:next w:val="WW8Num19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7">
    <w:name w:val="WW8Num199z7"/>
    <w:next w:val="WW8Num19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9z8">
    <w:name w:val="WW8Num199z8"/>
    <w:next w:val="WW8Num19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0">
    <w:name w:val="WW8Num200z0"/>
    <w:next w:val="WW8Num20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1">
    <w:name w:val="WW8Num200z1"/>
    <w:next w:val="WW8Num20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2">
    <w:name w:val="WW8Num200z2"/>
    <w:next w:val="WW8Num20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3">
    <w:name w:val="WW8Num200z3"/>
    <w:next w:val="WW8Num20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4">
    <w:name w:val="WW8Num200z4"/>
    <w:next w:val="WW8Num20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5">
    <w:name w:val="WW8Num200z5"/>
    <w:next w:val="WW8Num20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6">
    <w:name w:val="WW8Num200z6"/>
    <w:next w:val="WW8Num20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7">
    <w:name w:val="WW8Num200z7"/>
    <w:next w:val="WW8Num20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0z8">
    <w:name w:val="WW8Num200z8"/>
    <w:next w:val="WW8Num20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0">
    <w:name w:val="WW8Num201z0"/>
    <w:next w:val="WW8Num20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1">
    <w:name w:val="WW8Num201z1"/>
    <w:next w:val="WW8Num20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2">
    <w:name w:val="WW8Num201z2"/>
    <w:next w:val="WW8Num20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3">
    <w:name w:val="WW8Num201z3"/>
    <w:next w:val="WW8Num20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4">
    <w:name w:val="WW8Num201z4"/>
    <w:next w:val="WW8Num20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5">
    <w:name w:val="WW8Num201z5"/>
    <w:next w:val="WW8Num20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6">
    <w:name w:val="WW8Num201z6"/>
    <w:next w:val="WW8Num20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7">
    <w:name w:val="WW8Num201z7"/>
    <w:next w:val="WW8Num20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1z8">
    <w:name w:val="WW8Num201z8"/>
    <w:next w:val="WW8Num20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0">
    <w:name w:val="WW8Num202z0"/>
    <w:next w:val="WW8Num20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1">
    <w:name w:val="WW8Num202z1"/>
    <w:next w:val="WW8Num20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2">
    <w:name w:val="WW8Num202z2"/>
    <w:next w:val="WW8Num20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3">
    <w:name w:val="WW8Num202z3"/>
    <w:next w:val="WW8Num20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4">
    <w:name w:val="WW8Num202z4"/>
    <w:next w:val="WW8Num20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5">
    <w:name w:val="WW8Num202z5"/>
    <w:next w:val="WW8Num20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6">
    <w:name w:val="WW8Num202z6"/>
    <w:next w:val="WW8Num20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7">
    <w:name w:val="WW8Num202z7"/>
    <w:next w:val="WW8Num20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2z8">
    <w:name w:val="WW8Num202z8"/>
    <w:next w:val="WW8Num20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0">
    <w:name w:val="WW8Num203z0"/>
    <w:next w:val="WW8Num20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1">
    <w:name w:val="WW8Num203z1"/>
    <w:next w:val="WW8Num20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2">
    <w:name w:val="WW8Num203z2"/>
    <w:next w:val="WW8Num20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3">
    <w:name w:val="WW8Num203z3"/>
    <w:next w:val="WW8Num20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4">
    <w:name w:val="WW8Num203z4"/>
    <w:next w:val="WW8Num20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5">
    <w:name w:val="WW8Num203z5"/>
    <w:next w:val="WW8Num20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6">
    <w:name w:val="WW8Num203z6"/>
    <w:next w:val="WW8Num20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7">
    <w:name w:val="WW8Num203z7"/>
    <w:next w:val="WW8Num20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3z8">
    <w:name w:val="WW8Num203z8"/>
    <w:next w:val="WW8Num20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0">
    <w:name w:val="WW8Num204z0"/>
    <w:next w:val="WW8Num20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1">
    <w:name w:val="WW8Num204z1"/>
    <w:next w:val="WW8Num20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2">
    <w:name w:val="WW8Num204z2"/>
    <w:next w:val="WW8Num20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3">
    <w:name w:val="WW8Num204z3"/>
    <w:next w:val="WW8Num20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4">
    <w:name w:val="WW8Num204z4"/>
    <w:next w:val="WW8Num20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5">
    <w:name w:val="WW8Num204z5"/>
    <w:next w:val="WW8Num20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6">
    <w:name w:val="WW8Num204z6"/>
    <w:next w:val="WW8Num20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7">
    <w:name w:val="WW8Num204z7"/>
    <w:next w:val="WW8Num20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4z8">
    <w:name w:val="WW8Num204z8"/>
    <w:next w:val="WW8Num20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0">
    <w:name w:val="WW8Num205z0"/>
    <w:next w:val="WW8Num20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1">
    <w:name w:val="WW8Num205z1"/>
    <w:next w:val="WW8Num20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2">
    <w:name w:val="WW8Num205z2"/>
    <w:next w:val="WW8Num20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3">
    <w:name w:val="WW8Num205z3"/>
    <w:next w:val="WW8Num20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4">
    <w:name w:val="WW8Num205z4"/>
    <w:next w:val="WW8Num20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5">
    <w:name w:val="WW8Num205z5"/>
    <w:next w:val="WW8Num20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6">
    <w:name w:val="WW8Num205z6"/>
    <w:next w:val="WW8Num20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7">
    <w:name w:val="WW8Num205z7"/>
    <w:next w:val="WW8Num20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5z8">
    <w:name w:val="WW8Num205z8"/>
    <w:next w:val="WW8Num20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0">
    <w:name w:val="WW8Num206z0"/>
    <w:next w:val="WW8Num20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1">
    <w:name w:val="WW8Num206z1"/>
    <w:next w:val="WW8Num20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2">
    <w:name w:val="WW8Num206z2"/>
    <w:next w:val="WW8Num20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3">
    <w:name w:val="WW8Num206z3"/>
    <w:next w:val="WW8Num20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4">
    <w:name w:val="WW8Num206z4"/>
    <w:next w:val="WW8Num20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5">
    <w:name w:val="WW8Num206z5"/>
    <w:next w:val="WW8Num20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6">
    <w:name w:val="WW8Num206z6"/>
    <w:next w:val="WW8Num20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7">
    <w:name w:val="WW8Num206z7"/>
    <w:next w:val="WW8Num20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6z8">
    <w:name w:val="WW8Num206z8"/>
    <w:next w:val="WW8Num20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0">
    <w:name w:val="WW8Num207z0"/>
    <w:next w:val="WW8Num20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1">
    <w:name w:val="WW8Num207z1"/>
    <w:next w:val="WW8Num20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2">
    <w:name w:val="WW8Num207z2"/>
    <w:next w:val="WW8Num20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3">
    <w:name w:val="WW8Num207z3"/>
    <w:next w:val="WW8Num20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4">
    <w:name w:val="WW8Num207z4"/>
    <w:next w:val="WW8Num20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5">
    <w:name w:val="WW8Num207z5"/>
    <w:next w:val="WW8Num20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6">
    <w:name w:val="WW8Num207z6"/>
    <w:next w:val="WW8Num20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7">
    <w:name w:val="WW8Num207z7"/>
    <w:next w:val="WW8Num20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7z8">
    <w:name w:val="WW8Num207z8"/>
    <w:next w:val="WW8Num20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0">
    <w:name w:val="WW8Num208z0"/>
    <w:next w:val="WW8Num20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1">
    <w:name w:val="WW8Num208z1"/>
    <w:next w:val="WW8Num20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2">
    <w:name w:val="WW8Num208z2"/>
    <w:next w:val="WW8Num20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3">
    <w:name w:val="WW8Num208z3"/>
    <w:next w:val="WW8Num20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4">
    <w:name w:val="WW8Num208z4"/>
    <w:next w:val="WW8Num20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5">
    <w:name w:val="WW8Num208z5"/>
    <w:next w:val="WW8Num20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6">
    <w:name w:val="WW8Num208z6"/>
    <w:next w:val="WW8Num20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7">
    <w:name w:val="WW8Num208z7"/>
    <w:next w:val="WW8Num20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8z8">
    <w:name w:val="WW8Num208z8"/>
    <w:next w:val="WW8Num20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0">
    <w:name w:val="WW8Num209z0"/>
    <w:next w:val="WW8Num20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1">
    <w:name w:val="WW8Num209z1"/>
    <w:next w:val="WW8Num20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2">
    <w:name w:val="WW8Num209z2"/>
    <w:next w:val="WW8Num20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3">
    <w:name w:val="WW8Num209z3"/>
    <w:next w:val="WW8Num20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4">
    <w:name w:val="WW8Num209z4"/>
    <w:next w:val="WW8Num20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5">
    <w:name w:val="WW8Num209z5"/>
    <w:next w:val="WW8Num20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6">
    <w:name w:val="WW8Num209z6"/>
    <w:next w:val="WW8Num20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7">
    <w:name w:val="WW8Num209z7"/>
    <w:next w:val="WW8Num20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9z8">
    <w:name w:val="WW8Num209z8"/>
    <w:next w:val="WW8Num20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0">
    <w:name w:val="WW8Num210z0"/>
    <w:next w:val="WW8Num2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1">
    <w:name w:val="WW8Num210z1"/>
    <w:next w:val="WW8Num21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2">
    <w:name w:val="WW8Num210z2"/>
    <w:next w:val="WW8Num21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3">
    <w:name w:val="WW8Num210z3"/>
    <w:next w:val="WW8Num21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4">
    <w:name w:val="WW8Num210z4"/>
    <w:next w:val="WW8Num2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5">
    <w:name w:val="WW8Num210z5"/>
    <w:next w:val="WW8Num2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6">
    <w:name w:val="WW8Num210z6"/>
    <w:next w:val="WW8Num2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7">
    <w:name w:val="WW8Num210z7"/>
    <w:next w:val="WW8Num2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0z8">
    <w:name w:val="WW8Num210z8"/>
    <w:next w:val="WW8Num2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0">
    <w:name w:val="WW8Num211z0"/>
    <w:next w:val="WW8Num2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1">
    <w:name w:val="WW8Num211z1"/>
    <w:next w:val="WW8Num2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2">
    <w:name w:val="WW8Num211z2"/>
    <w:next w:val="WW8Num2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3">
    <w:name w:val="WW8Num211z3"/>
    <w:next w:val="WW8Num2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4">
    <w:name w:val="WW8Num211z4"/>
    <w:next w:val="WW8Num2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5">
    <w:name w:val="WW8Num211z5"/>
    <w:next w:val="WW8Num2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6">
    <w:name w:val="WW8Num211z6"/>
    <w:next w:val="WW8Num2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7">
    <w:name w:val="WW8Num211z7"/>
    <w:next w:val="WW8Num2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1z8">
    <w:name w:val="WW8Num211z8"/>
    <w:next w:val="WW8Num2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textrun">
    <w:name w:val="normaltextrun"/>
    <w:basedOn w:val="DefaultParagraphFont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7">
    <w:name w:val="Fonte parág. padrão7"/>
    <w:next w:val="Fonteparág.padrão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2">
    <w:name w:val="ListLabel 42"/>
    <w:next w:val="ListLabel42"/>
    <w:autoRedefine w:val="0"/>
    <w:hidden w:val="0"/>
    <w:qFormat w:val="0"/>
    <w:rPr>
      <w:b w:val="1"/>
      <w:i w:val="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6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7">
    <w:name w:val="Título7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aption1">
    <w:name w:val="Caption1"/>
    <w:basedOn w:val="Normal"/>
    <w:next w:val="Caption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9">
    <w:name w:val="Título9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FreeSans" w:eastAsia="Noto Sans CJK SC Regular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8">
    <w:name w:val="Título8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principal">
    <w:name w:val="Título principal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5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5">
    <w:name w:val="Legenda5"/>
    <w:basedOn w:val="Normal"/>
    <w:next w:val="Legenda5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4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4">
    <w:name w:val="Legenda4"/>
    <w:basedOn w:val="Normal"/>
    <w:next w:val="Legenda4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3">
    <w:name w:val="Título3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3">
    <w:name w:val="Legenda3"/>
    <w:basedOn w:val="Normal"/>
    <w:next w:val="Legenda3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2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2">
    <w:name w:val="Legenda2"/>
    <w:basedOn w:val="Normal"/>
    <w:next w:val="Legenda2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1"/>
    <w:basedOn w:val="Normal"/>
    <w:next w:val="BodyText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beçalhoeRodapé">
    <w:name w:val="Cabeçalho e Rodapé"/>
    <w:basedOn w:val="Normal"/>
    <w:next w:val="CabeçalhoeRodapé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etabela">
    <w:name w:val="Título de tabela"/>
    <w:basedOn w:val="Conteúdodatabela"/>
    <w:next w:val="Títul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Lucida Sans Unicode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Conteúdodoquadro">
    <w:name w:val="Conteúdo do quadro"/>
    <w:basedOn w:val="BodyText"/>
    <w:next w:val="Conteúdodoquadr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WW-Padrão">
    <w:name w:val="WW-Padrão"/>
    <w:next w:val="WW-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after="200" w:before="0" w:line="276" w:lineRule="auto"/>
      <w:ind w:left="0" w:right="0" w:leftChars="-1" w:rightChars="0" w:firstLine="170" w:firstLineChars="-1"/>
      <w:textDirection w:val="btLr"/>
      <w:textAlignment w:val="top"/>
      <w:outlineLvl w:val="0"/>
    </w:pPr>
    <w:rPr>
      <w:rFonts w:ascii="Calibri" w:cs="Calibri" w:eastAsia="DejaVu Sans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WW-Default">
    <w:name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rgo">
    <w:name w:val="Cargo"/>
    <w:basedOn w:val="WW-Default"/>
    <w:next w:val="WW-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DKNKHN+ArialNarrow" w:cs="Times New Roman" w:eastAsia="Arial" w:hAnsi="DKNKHN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centralizado">
    <w:name w:val="Título centralizado"/>
    <w:basedOn w:val="Heading3"/>
    <w:next w:val="Títulocentralizado"/>
    <w:autoRedefine w:val="0"/>
    <w:hidden w:val="0"/>
    <w:qFormat w:val="0"/>
    <w:pPr>
      <w:keepNext w:val="0"/>
      <w:keepLines w:val="1"/>
      <w:widowControl w:val="0"/>
      <w:numPr>
        <w:ilvl w:val="0"/>
        <w:numId w:val="0"/>
      </w:numPr>
      <w:suppressAutoHyphens w:val="1"/>
      <w:bidi w:val="0"/>
      <w:spacing w:after="0" w:before="0" w:line="1" w:lineRule="atLeast"/>
      <w:ind w:left="0" w:right="-68" w:leftChars="-1" w:rightChars="0" w:firstLine="0" w:firstLineChars="-1"/>
      <w:jc w:val="both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0"/>
      <w:w w:val="100"/>
      <w:kern w:val="2"/>
      <w:position w:val="-1"/>
      <w:sz w:val="28"/>
      <w:szCs w:val="20"/>
      <w:u w:val="single"/>
      <w:effect w:val="none"/>
      <w:vertAlign w:val="baseline"/>
      <w:cs w:val="0"/>
      <w:em w:val="none"/>
      <w:lang w:bidi="ar-SA" w:eastAsia="zh-CN" w:val="pt-BR"/>
    </w:rPr>
  </w:style>
  <w:style w:type="paragraph" w:styleId="WW-Título1">
    <w:name w:val="WW-Título1"/>
    <w:basedOn w:val="Normal"/>
    <w:next w:val="Subtitl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BodyText21">
    <w:name w:val="Body Text 21"/>
    <w:basedOn w:val="Normal"/>
    <w:next w:val="BodyText21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widowControl w:val="0"/>
      <w:suppressAutoHyphens w:val="0"/>
      <w:bidi w:val="0"/>
      <w:spacing w:after="0" w:before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aTabela">
    <w:name w:val="Título da Tabela"/>
    <w:basedOn w:val="Normal"/>
    <w:next w:val="TítulodaTabel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0" w:line="1" w:lineRule="atLeast"/>
      <w:ind w:left="1985" w:right="0" w:leftChars="-1" w:rightChars="0" w:firstLine="0" w:firstLineChars="-1"/>
      <w:jc w:val="center"/>
      <w:textDirection w:val="btLr"/>
      <w:textAlignment w:val="top"/>
      <w:outlineLvl w:val="0"/>
    </w:pPr>
    <w:rPr>
      <w:rFonts w:ascii="Times New Roman" w:cs="Times New Roman" w:eastAsia="Arial Unicode MS" w:hAnsi="Times New Roman"/>
      <w:b w:val="1"/>
      <w:bCs w:val="1"/>
      <w:i w:val="1"/>
      <w:iCs w:val="1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WW-Normal">
    <w:name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ecuodecorpodetexto31">
    <w:name w:val="Recuo de corpo de texto 31"/>
    <w:basedOn w:val="Normal"/>
    <w:next w:val="Recuodecorpodetexto31"/>
    <w:autoRedefine w:val="0"/>
    <w:hidden w:val="0"/>
    <w:qFormat w:val="0"/>
    <w:pPr>
      <w:widowControl w:val="0"/>
      <w:suppressAutoHyphens w:val="0"/>
      <w:bidi w:val="0"/>
      <w:spacing w:line="1" w:lineRule="atLeast"/>
      <w:ind w:left="0" w:right="0" w:leftChars="-1" w:rightChars="0" w:firstLine="709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Pa0">
    <w:name w:val="Pa0"/>
    <w:basedOn w:val="WW-Normal"/>
    <w:next w:val="WW-Normal"/>
    <w:autoRedefine w:val="0"/>
    <w:hidden w:val="0"/>
    <w:qFormat w:val="0"/>
    <w:pPr>
      <w:widowControl w:val="1"/>
      <w:suppressAutoHyphens w:val="0"/>
      <w:autoSpaceDE w:val="0"/>
      <w:bidi w:val="0"/>
      <w:spacing w:line="24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Liberation Serif" w:cs="Lohit Hindi" w:eastAsia="WenQuanYi Zen Hei" w:hAnsi="Liberation Serif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rpodetexto22">
    <w:name w:val="Corpo de texto 22"/>
    <w:basedOn w:val="Normal"/>
    <w:next w:val="Corpodetexto22"/>
    <w:autoRedefine w:val="0"/>
    <w:hidden w:val="0"/>
    <w:qFormat w:val="0"/>
    <w:pPr>
      <w:widowControl w:val="0"/>
      <w:suppressAutoHyphens w:val="0"/>
      <w:bidi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2">
    <w:name w:val="Normal2"/>
    <w:next w:val="Normal2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DKNKFM+ArialNarrow" w:cs="DKNKFM+ArialNarrow" w:eastAsia="Arial" w:hAnsi="DKNKFM+ArialNarro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Lucida Sans" w:eastAsia="SimSun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0"/>
      <w:bidi w:val="0"/>
      <w:spacing w:after="0" w:before="0" w:line="1" w:lineRule="atLeast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ivel01">
    <w:name w:val="Nivel 01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120" w:before="480" w:line="276" w:lineRule="auto"/>
      <w:ind w:left="0" w:right="-15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Quote">
    <w:name w:val="Quote"/>
    <w:basedOn w:val="Normal"/>
    <w:next w:val="Normal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Quote"/>
    <w:next w:val="citação2"/>
    <w:autoRedefine w:val="0"/>
    <w:hidden w:val="0"/>
    <w:qFormat w:val="0"/>
    <w:pPr>
      <w:widowControl w:val="0"/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uppressAutoHyphens w:val="0"/>
      <w:bidi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i w:val="1"/>
      <w:iCs w:val="1"/>
      <w:color w:val="000000"/>
      <w:w w:val="100"/>
      <w:kern w:val="2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_01_Titulo">
    <w:name w:val="Nivel_01_Titulo"/>
    <w:basedOn w:val="Heading1"/>
    <w:next w:val="Normal"/>
    <w:autoRedefine w:val="0"/>
    <w:hidden w:val="0"/>
    <w:qFormat w:val="0"/>
    <w:pPr>
      <w:keepNext w:val="1"/>
      <w:widowControl w:val="0"/>
      <w:numPr>
        <w:ilvl w:val="0"/>
        <w:numId w:val="0"/>
      </w:numPr>
      <w:tabs>
        <w:tab w:val="left" w:leader="none" w:pos="567"/>
      </w:tabs>
      <w:suppressAutoHyphens w:val="0"/>
      <w:bidi w:val="0"/>
      <w:spacing w:after="0" w:before="240" w:line="1" w:lineRule="atLeast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a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Nivel1">
    <w:name w:val="Nivel1"/>
    <w:basedOn w:val="Heading1"/>
    <w:next w:val="Nivel1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bidi w:val="0"/>
      <w:spacing w:after="0" w:before="480" w:line="276" w:lineRule="auto"/>
      <w:ind w:left="0" w:right="0" w:leftChars="-1" w:rightChars="0" w:firstLine="0" w:firstLineChars="-1"/>
      <w:jc w:val="both"/>
      <w:textDirection w:val="btLr"/>
      <w:textAlignment w:val="top"/>
      <w:outlineLvl w:val="9"/>
    </w:pPr>
    <w:rPr>
      <w:rFonts w:ascii="Arial" w:cs="Times New Roman" w:eastAsia="Times New Roman" w:hAnsi="Arial"/>
      <w:b w:val="1"/>
      <w:bCs w:val="1"/>
      <w:color w:val="000000"/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widowControl w:val="0"/>
      <w:suppressAutoHyphens w:val="0"/>
      <w:bidi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Citação1"/>
    <w:autoRedefine w:val="0"/>
    <w:hidden w:val="0"/>
    <w:qFormat w:val="0"/>
    <w:pPr>
      <w:widowControl w:val="0"/>
      <w:pBdr>
        <w:top w:color="000000" w:space="0" w:sz="0" w:val="none"/>
        <w:left w:color="000000" w:space="0" w:sz="0" w:val="none"/>
        <w:bottom w:color="1f497d" w:space="1" w:sz="4" w:val="single"/>
        <w:right w:color="000000" w:space="0" w:sz="0" w:val="none"/>
      </w:pBdr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Ecofont_Spranq_eco_Sans" w:eastAsia="Lucida Sans Unicode" w:hAnsi="Ecofont_Spranq_eco_Sans"/>
      <w:i w:val="1"/>
      <w:iCs w:val="1"/>
      <w:color w:val="000000"/>
      <w:w w:val="100"/>
      <w:kern w:val="2"/>
      <w:position w:val="-1"/>
      <w:sz w:val="24"/>
      <w:szCs w:val="24"/>
      <w:highlight w:val="yellow"/>
      <w:effect w:val="none"/>
      <w:vertAlign w:val="baseline"/>
      <w:cs w:val="0"/>
      <w:em w:val="none"/>
      <w:lang w:bidi="ar-SA" w:eastAsia="zh-CN" w:val="pt-BR"/>
    </w:rPr>
  </w:style>
  <w:style w:type="paragraph" w:styleId="Padrão">
    <w:name w:val="Padrão"/>
    <w:next w:val="Padrão"/>
    <w:autoRedefine w:val="0"/>
    <w:hidden w:val="0"/>
    <w:qFormat w:val="0"/>
    <w:pPr>
      <w:widowControl w:val="1"/>
      <w:tabs>
        <w:tab w:val="left" w:leader="none" w:pos="709"/>
      </w:tabs>
      <w:suppressAutoHyphens w:val="0"/>
      <w:bidi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itações">
    <w:name w:val="Citações"/>
    <w:basedOn w:val="Normal"/>
    <w:next w:val="Citações"/>
    <w:autoRedefine w:val="0"/>
    <w:hidden w:val="0"/>
    <w:qFormat w:val="0"/>
    <w:pPr>
      <w:widowControl w:val="0"/>
      <w:suppressAutoHyphens w:val="0"/>
      <w:bidi w:val="0"/>
      <w:spacing w:after="283" w:before="0" w:line="1" w:lineRule="atLeast"/>
      <w:ind w:left="567" w:right="567" w:leftChars="-1" w:rightChars="0" w:firstLine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x_western">
    <w:name w:val="x_western"/>
    <w:basedOn w:val="Normal"/>
    <w:next w:val="x_western"/>
    <w:autoRedefine w:val="0"/>
    <w:hidden w:val="0"/>
    <w:qFormat w:val="0"/>
    <w:pPr>
      <w:widowControl w:val="0"/>
      <w:suppressAutoHyphens w:val="0"/>
      <w:bidi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widowControl w:val="0"/>
      <w:spacing w:after="120" w:before="240" w:lineRule="auto"/>
      <w:jc w:val="center"/>
    </w:pPr>
    <w:rPr>
      <w:rFonts w:ascii="Arial" w:cs="Arial" w:eastAsia="Arial" w:hAnsi="Arial"/>
      <w:i w:val="1"/>
      <w:iCs w:val="1"/>
      <w:sz w:val="28"/>
      <w:szCs w:val="28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WJNg4RjCUZ/iLF8thVHmKXPISA==">CgMxLjAyDmguYjJjc2h0bzF4NnR4OAByITFDdWZMY04yUDZaYkJ4UlM3TDRpcUlhSUJRZXBWVVlwcg==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2024-04-30T03:55:00Z</dcterms:created>
  <dc:creator>Murilo Rebello Hoffmann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